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b/>
          <w:bCs/>
          <w:color w:val="365F91" w:themeColor="accent1" w:themeShade="BF"/>
          <w:sz w:val="28"/>
          <w:szCs w:val="28"/>
          <w:lang w:val="en-US" w:eastAsia="ja-JP"/>
        </w:rPr>
        <w:id w:val="17034398"/>
        <w:docPartObj>
          <w:docPartGallery w:val="Cover Pages"/>
          <w:docPartUnique/>
        </w:docPartObj>
      </w:sdtPr>
      <w:sdtEndPr>
        <w:rPr>
          <w:rFonts w:ascii="Arial" w:hAnsi="Arial" w:cs="Arial"/>
        </w:rPr>
      </w:sdtEndPr>
      <w:sdtContent>
        <w:p w:rsidR="00A36166" w:rsidRDefault="00A92ACC">
          <w:r>
            <w:rPr>
              <w:noProof/>
              <w:lang w:eastAsia="en-ZA"/>
            </w:rPr>
            <mc:AlternateContent>
              <mc:Choice Requires="wps">
                <w:drawing>
                  <wp:anchor distT="0" distB="0" distL="114300" distR="114300" simplePos="0" relativeHeight="251662336" behindDoc="0" locked="0" layoutInCell="0" allowOverlap="1">
                    <wp:simplePos x="0" y="0"/>
                    <wp:positionH relativeFrom="page">
                      <wp:posOffset>11723</wp:posOffset>
                    </wp:positionH>
                    <wp:positionV relativeFrom="page">
                      <wp:posOffset>2965938</wp:posOffset>
                    </wp:positionV>
                    <wp:extent cx="6784975" cy="738310"/>
                    <wp:effectExtent l="0" t="0" r="15875" b="2413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73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le"/>
                                  <w:id w:val="17034412"/>
                                  <w:dataBinding w:prefixMappings="xmlns:ns0='http://schemas.openxmlformats.org/package/2006/metadata/core-properties' xmlns:ns1='http://purl.org/dc/elements/1.1/'" w:xpath="/ns0:coreProperties[1]/ns1:title[1]" w:storeItemID="{6C3C8BC8-F283-45AE-878A-BAB7291924A1}"/>
                                  <w:text/>
                                </w:sdtPr>
                                <w:sdtEndPr/>
                                <w:sdtContent>
                                  <w:p w:rsidR="00D43AF4" w:rsidRDefault="00F969DB">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ZA"/>
                                      </w:rPr>
                                      <w:t>S71 MONTHLY REPORT</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8" o:spid="_x0000_s1026" style="position:absolute;margin-left:.9pt;margin-top:233.55pt;width:534.25pt;height:58.15pt;z-index:25166233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" o:allowincell="f" fillcolor="#4f81bd [3204]" strokecolor="white [3212]" strokeweight="1pt">
                    <v:shadow color="#d8d8d8 [2732]" offset="3pt,3pt"/>
                    <v:textbox inset="14.4pt,,14.4pt">
                      <w:txbxContent>
                        <w:sdt>
                          <w:sdtPr>
                            <w:rPr>
                              <w:rFonts w:asciiTheme="majorHAnsi" w:eastAsiaTheme="majorEastAsia" w:hAnsiTheme="majorHAnsi" w:cstheme="majorBidi"/>
                              <w:color w:val="FFFFFF" w:themeColor="background1"/>
                              <w:sz w:val="72"/>
                              <w:szCs w:val="72"/>
                            </w:rPr>
                            <w:alias w:val="Title"/>
                            <w:id w:val="17034412"/>
                            <w:dataBinding w:prefixMappings="xmlns:ns0='http://schemas.openxmlformats.org/package/2006/metadata/core-properties' xmlns:ns1='http://purl.org/dc/elements/1.1/'" w:xpath="/ns0:coreProperties[1]/ns1:title[1]" w:storeItemID="{6C3C8BC8-F283-45AE-878A-BAB7291924A1}"/>
                            <w:text/>
                          </w:sdtPr>
                          <w:sdtEndPr/>
                          <w:sdtContent>
                            <w:p w:rsidR="00D43AF4" w:rsidRDefault="00F969DB">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ZA"/>
                                </w:rPr>
                                <w:t>S71 MONTHLY REPORT</w:t>
                              </w:r>
                            </w:p>
                          </w:sdtContent>
                        </w:sdt>
                      </w:txbxContent>
                    </v:textbox>
                    <w10:wrap anchorx="page" anchory="page"/>
                  </v:rect>
                </w:pict>
              </mc:Fallback>
            </mc:AlternateContent>
          </w:r>
          <w:r>
            <w:rPr>
              <w:rFonts w:ascii="Arial" w:hAnsi="Arial" w:cs="Arial"/>
              <w:noProof/>
              <w:lang w:eastAsia="en-ZA"/>
            </w:rPr>
            <w:drawing>
              <wp:inline distT="0" distB="0" distL="0" distR="0" wp14:anchorId="7B38D45A" wp14:editId="4E3777AE">
                <wp:extent cx="1991759" cy="2450123"/>
                <wp:effectExtent l="0" t="0" r="889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8996" cy="2569738"/>
                        </a:xfrm>
                        <a:prstGeom prst="rect">
                          <a:avLst/>
                        </a:prstGeom>
                        <a:noFill/>
                      </pic:spPr>
                    </pic:pic>
                  </a:graphicData>
                </a:graphic>
              </wp:inline>
            </w:drawing>
          </w:r>
          <w:r w:rsidR="002D1AF1">
            <w:rPr>
              <w:noProof/>
              <w:lang w:eastAsia="en-ZA"/>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23870" cy="106921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92130"/>
                              <a:chOff x="7329" y="0"/>
                              <a:chExt cx="4911" cy="15840"/>
                            </a:xfrm>
                          </wpg:grpSpPr>
                          <wpg:grpSp>
                            <wpg:cNvPr id="3" name="Group 3"/>
                            <wpg:cNvGrpSpPr>
                              <a:grpSpLocks/>
                            </wpg:cNvGrpSpPr>
                            <wpg:grpSpPr bwMode="auto">
                              <a:xfrm>
                                <a:off x="7344" y="0"/>
                                <a:ext cx="4896" cy="15840"/>
                                <a:chOff x="7560" y="0"/>
                                <a:chExt cx="4700" cy="15840"/>
                              </a:xfrm>
                            </wpg:grpSpPr>
                            <wps:wsp>
                              <wps:cNvPr id="4"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56"/>
                                      <w:szCs w:val="96"/>
                                    </w:rPr>
                                    <w:alias w:val="Year"/>
                                    <w:id w:val="1703441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D43AF4" w:rsidRDefault="00D43AF4">
                                      <w:pPr>
                                        <w:pStyle w:val="NoSpacing"/>
                                        <w:rPr>
                                          <w:rFonts w:asciiTheme="majorHAnsi" w:eastAsiaTheme="majorEastAsia" w:hAnsiTheme="majorHAnsi" w:cstheme="majorBidi"/>
                                          <w:b/>
                                          <w:bCs/>
                                          <w:color w:val="FFFFFF" w:themeColor="background1"/>
                                          <w:sz w:val="96"/>
                                          <w:szCs w:val="96"/>
                                        </w:rPr>
                                      </w:pPr>
                                      <w:r w:rsidRPr="00A36166">
                                        <w:rPr>
                                          <w:rFonts w:asciiTheme="majorHAnsi" w:eastAsiaTheme="majorEastAsia" w:hAnsiTheme="majorHAnsi" w:cstheme="majorBidi"/>
                                          <w:b/>
                                          <w:bCs/>
                                          <w:color w:val="FFFFFF" w:themeColor="background1"/>
                                          <w:sz w:val="56"/>
                                          <w:szCs w:val="96"/>
                                        </w:rPr>
                                        <w:t>1</w:t>
                                      </w:r>
                                      <w:r>
                                        <w:rPr>
                                          <w:rFonts w:asciiTheme="majorHAnsi" w:eastAsiaTheme="majorEastAsia" w:hAnsiTheme="majorHAnsi" w:cstheme="majorBidi"/>
                                          <w:b/>
                                          <w:bCs/>
                                          <w:color w:val="FFFFFF" w:themeColor="background1"/>
                                          <w:sz w:val="56"/>
                                          <w:szCs w:val="96"/>
                                        </w:rPr>
                                        <w:t>920</w:t>
                                      </w:r>
                                      <w:r w:rsidRPr="00A36166">
                                        <w:rPr>
                                          <w:rFonts w:asciiTheme="majorHAnsi" w:eastAsiaTheme="majorEastAsia" w:hAnsiTheme="majorHAnsi" w:cstheme="majorBidi"/>
                                          <w:b/>
                                          <w:bCs/>
                                          <w:color w:val="FFFFFF" w:themeColor="background1"/>
                                          <w:sz w:val="56"/>
                                          <w:szCs w:val="96"/>
                                        </w:rPr>
                                        <w:t xml:space="preserve"> SCHEDULE </w:t>
                                      </w:r>
                                      <w:r w:rsidR="00F969DB">
                                        <w:rPr>
                                          <w:rFonts w:asciiTheme="majorHAnsi" w:eastAsiaTheme="majorEastAsia" w:hAnsiTheme="majorHAnsi" w:cstheme="majorBidi"/>
                                          <w:b/>
                                          <w:bCs/>
                                          <w:color w:val="FFFFFF" w:themeColor="background1"/>
                                          <w:sz w:val="56"/>
                                          <w:szCs w:val="96"/>
                                        </w:rPr>
                                        <w:t>C</w:t>
                                      </w:r>
                                    </w:p>
                                  </w:sdtContent>
                                </w:sdt>
                              </w:txbxContent>
                            </wps:txbx>
                            <wps:bodyPr rot="0" vert="horz" wrap="square" lIns="365760" tIns="182880" rIns="182880" bIns="182880" anchor="b" anchorCtr="0" upright="1">
                              <a:noAutofit/>
                            </wps:bodyPr>
                          </wps:wsp>
                          <wps:wsp>
                            <wps:cNvPr id="8"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7034414"/>
                                    <w:dataBinding w:prefixMappings="xmlns:ns0='http://schemas.openxmlformats.org/package/2006/metadata/core-properties' xmlns:ns1='http://purl.org/dc/elements/1.1/'" w:xpath="/ns0:coreProperties[1]/ns1:creator[1]" w:storeItemID="{6C3C8BC8-F283-45AE-878A-BAB7291924A1}"/>
                                    <w:text/>
                                  </w:sdtPr>
                                  <w:sdtEndPr/>
                                  <w:sdtContent>
                                    <w:p w:rsidR="00D43AF4" w:rsidRDefault="00D43AF4">
                                      <w:pPr>
                                        <w:pStyle w:val="NoSpacing"/>
                                        <w:spacing w:line="360" w:lineRule="auto"/>
                                        <w:rPr>
                                          <w:color w:val="FFFFFF" w:themeColor="background1"/>
                                        </w:rPr>
                                      </w:pPr>
                                      <w:r>
                                        <w:rPr>
                                          <w:color w:val="FFFFFF" w:themeColor="background1"/>
                                          <w:lang w:val="en-ZA"/>
                                        </w:rPr>
                                        <w:t>Budget &amp; Reporting</w:t>
                                      </w:r>
                                    </w:p>
                                  </w:sdtContent>
                                </w:sdt>
                                <w:sdt>
                                  <w:sdtPr>
                                    <w:rPr>
                                      <w:color w:val="FFFFFF" w:themeColor="background1"/>
                                    </w:rPr>
                                    <w:alias w:val="Company"/>
                                    <w:id w:val="17034415"/>
                                    <w:dataBinding w:prefixMappings="xmlns:ns0='http://schemas.openxmlformats.org/officeDocument/2006/extended-properties'" w:xpath="/ns0:Properties[1]/ns0:Company[1]" w:storeItemID="{6668398D-A668-4E3E-A5EB-62B293D839F1}"/>
                                    <w:text/>
                                  </w:sdtPr>
                                  <w:sdtEndPr/>
                                  <w:sdtContent>
                                    <w:p w:rsidR="00D43AF4" w:rsidRDefault="00D43AF4">
                                      <w:pPr>
                                        <w:pStyle w:val="NoSpacing"/>
                                        <w:spacing w:line="360" w:lineRule="auto"/>
                                        <w:rPr>
                                          <w:color w:val="FFFFFF" w:themeColor="background1"/>
                                        </w:rPr>
                                      </w:pPr>
                                      <w:r>
                                        <w:rPr>
                                          <w:color w:val="FFFFFF" w:themeColor="background1"/>
                                          <w:lang w:val="en-ZA"/>
                                        </w:rPr>
                                        <w:t>Budget &amp; Treasury Office</w:t>
                                      </w:r>
                                    </w:p>
                                  </w:sdtContent>
                                </w:sdt>
                                <w:sdt>
                                  <w:sdtPr>
                                    <w:rPr>
                                      <w:color w:val="FFFFFF" w:themeColor="background1"/>
                                    </w:rPr>
                                    <w:alias w:val="Date"/>
                                    <w:id w:val="1703441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D43AF4" w:rsidRDefault="00F969DB">
                                      <w:pPr>
                                        <w:pStyle w:val="NoSpacing"/>
                                        <w:spacing w:line="360" w:lineRule="auto"/>
                                        <w:rPr>
                                          <w:color w:val="FFFFFF" w:themeColor="background1"/>
                                        </w:rPr>
                                      </w:pPr>
                                      <w:r>
                                        <w:rPr>
                                          <w:color w:val="FFFFFF" w:themeColor="background1"/>
                                        </w:rPr>
                                        <w:t>1920 SCHEDULE C</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7" style="position:absolute;margin-left:186.9pt;margin-top:0;width:238.1pt;height:841.9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" fillcolor="#9bbb59 [3206]" stroked="f" strokecolor="#d8d8d8 [2732]"/>
                      <v:rect id="Rectangle 5"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" fillcolor="#9bbb59 [3206]" stroked="f" strokecolor="white [3212]" strokeweight="1pt">
                        <v:fill r:id="rId10" o:title="" opacity="52428f" o:opacity2="52428f" type="pattern"/>
                        <v:shadow color="#d8d8d8 [2732]" offset="3pt,3pt"/>
                      </v:rect>
                    </v:group>
                    <v:rect id="Rectangle 6"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56"/>
                                <w:szCs w:val="96"/>
                              </w:rPr>
                              <w:alias w:val="Year"/>
                              <w:id w:val="1703441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D43AF4" w:rsidRDefault="00D43AF4">
                                <w:pPr>
                                  <w:pStyle w:val="NoSpacing"/>
                                  <w:rPr>
                                    <w:rFonts w:asciiTheme="majorHAnsi" w:eastAsiaTheme="majorEastAsia" w:hAnsiTheme="majorHAnsi" w:cstheme="majorBidi"/>
                                    <w:b/>
                                    <w:bCs/>
                                    <w:color w:val="FFFFFF" w:themeColor="background1"/>
                                    <w:sz w:val="96"/>
                                    <w:szCs w:val="96"/>
                                  </w:rPr>
                                </w:pPr>
                                <w:r w:rsidRPr="00A36166">
                                  <w:rPr>
                                    <w:rFonts w:asciiTheme="majorHAnsi" w:eastAsiaTheme="majorEastAsia" w:hAnsiTheme="majorHAnsi" w:cstheme="majorBidi"/>
                                    <w:b/>
                                    <w:bCs/>
                                    <w:color w:val="FFFFFF" w:themeColor="background1"/>
                                    <w:sz w:val="56"/>
                                    <w:szCs w:val="96"/>
                                  </w:rPr>
                                  <w:t>1</w:t>
                                </w:r>
                                <w:r>
                                  <w:rPr>
                                    <w:rFonts w:asciiTheme="majorHAnsi" w:eastAsiaTheme="majorEastAsia" w:hAnsiTheme="majorHAnsi" w:cstheme="majorBidi"/>
                                    <w:b/>
                                    <w:bCs/>
                                    <w:color w:val="FFFFFF" w:themeColor="background1"/>
                                    <w:sz w:val="56"/>
                                    <w:szCs w:val="96"/>
                                  </w:rPr>
                                  <w:t>920</w:t>
                                </w:r>
                                <w:r w:rsidRPr="00A36166">
                                  <w:rPr>
                                    <w:rFonts w:asciiTheme="majorHAnsi" w:eastAsiaTheme="majorEastAsia" w:hAnsiTheme="majorHAnsi" w:cstheme="majorBidi"/>
                                    <w:b/>
                                    <w:bCs/>
                                    <w:color w:val="FFFFFF" w:themeColor="background1"/>
                                    <w:sz w:val="56"/>
                                    <w:szCs w:val="96"/>
                                  </w:rPr>
                                  <w:t xml:space="preserve"> SCHEDULE </w:t>
                                </w:r>
                                <w:r w:rsidR="00F969DB">
                                  <w:rPr>
                                    <w:rFonts w:asciiTheme="majorHAnsi" w:eastAsiaTheme="majorEastAsia" w:hAnsiTheme="majorHAnsi" w:cstheme="majorBidi"/>
                                    <w:b/>
                                    <w:bCs/>
                                    <w:color w:val="FFFFFF" w:themeColor="background1"/>
                                    <w:sz w:val="56"/>
                                    <w:szCs w:val="96"/>
                                  </w:rPr>
                                  <w:t>C</w:t>
                                </w:r>
                              </w:p>
                            </w:sdtContent>
                          </w:sdt>
                        </w:txbxContent>
                      </v:textbox>
                    </v:rect>
                    <v:rect id="Rectangle 7"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" filled="f" fillcolor="white [3212]" stroked="f" strokecolor="white [3212]" strokeweight="1pt">
                      <v:fill opacity="52428f"/>
                      <v:textbox inset="28.8pt,14.4pt,14.4pt,14.4pt">
                        <w:txbxContent>
                          <w:sdt>
                            <w:sdtPr>
                              <w:rPr>
                                <w:color w:val="FFFFFF" w:themeColor="background1"/>
                              </w:rPr>
                              <w:alias w:val="Author"/>
                              <w:id w:val="17034414"/>
                              <w:dataBinding w:prefixMappings="xmlns:ns0='http://schemas.openxmlformats.org/package/2006/metadata/core-properties' xmlns:ns1='http://purl.org/dc/elements/1.1/'" w:xpath="/ns0:coreProperties[1]/ns1:creator[1]" w:storeItemID="{6C3C8BC8-F283-45AE-878A-BAB7291924A1}"/>
                              <w:text/>
                            </w:sdtPr>
                            <w:sdtEndPr/>
                            <w:sdtContent>
                              <w:p w:rsidR="00D43AF4" w:rsidRDefault="00D43AF4">
                                <w:pPr>
                                  <w:pStyle w:val="NoSpacing"/>
                                  <w:spacing w:line="360" w:lineRule="auto"/>
                                  <w:rPr>
                                    <w:color w:val="FFFFFF" w:themeColor="background1"/>
                                  </w:rPr>
                                </w:pPr>
                                <w:r>
                                  <w:rPr>
                                    <w:color w:val="FFFFFF" w:themeColor="background1"/>
                                    <w:lang w:val="en-ZA"/>
                                  </w:rPr>
                                  <w:t>Budget &amp; Reporting</w:t>
                                </w:r>
                              </w:p>
                            </w:sdtContent>
                          </w:sdt>
                          <w:sdt>
                            <w:sdtPr>
                              <w:rPr>
                                <w:color w:val="FFFFFF" w:themeColor="background1"/>
                              </w:rPr>
                              <w:alias w:val="Company"/>
                              <w:id w:val="17034415"/>
                              <w:dataBinding w:prefixMappings="xmlns:ns0='http://schemas.openxmlformats.org/officeDocument/2006/extended-properties'" w:xpath="/ns0:Properties[1]/ns0:Company[1]" w:storeItemID="{6668398D-A668-4E3E-A5EB-62B293D839F1}"/>
                              <w:text/>
                            </w:sdtPr>
                            <w:sdtEndPr/>
                            <w:sdtContent>
                              <w:p w:rsidR="00D43AF4" w:rsidRDefault="00D43AF4">
                                <w:pPr>
                                  <w:pStyle w:val="NoSpacing"/>
                                  <w:spacing w:line="360" w:lineRule="auto"/>
                                  <w:rPr>
                                    <w:color w:val="FFFFFF" w:themeColor="background1"/>
                                  </w:rPr>
                                </w:pPr>
                                <w:r>
                                  <w:rPr>
                                    <w:color w:val="FFFFFF" w:themeColor="background1"/>
                                    <w:lang w:val="en-ZA"/>
                                  </w:rPr>
                                  <w:t>Budget &amp; Treasury Office</w:t>
                                </w:r>
                              </w:p>
                            </w:sdtContent>
                          </w:sdt>
                          <w:sdt>
                            <w:sdtPr>
                              <w:rPr>
                                <w:color w:val="FFFFFF" w:themeColor="background1"/>
                              </w:rPr>
                              <w:alias w:val="Date"/>
                              <w:id w:val="1703441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D43AF4" w:rsidRDefault="00F969DB">
                                <w:pPr>
                                  <w:pStyle w:val="NoSpacing"/>
                                  <w:spacing w:line="360" w:lineRule="auto"/>
                                  <w:rPr>
                                    <w:color w:val="FFFFFF" w:themeColor="background1"/>
                                  </w:rPr>
                                </w:pPr>
                                <w:r>
                                  <w:rPr>
                                    <w:color w:val="FFFFFF" w:themeColor="background1"/>
                                  </w:rPr>
                                  <w:t>1920 SCHEDULE C</w:t>
                                </w:r>
                              </w:p>
                            </w:sdtContent>
                          </w:sdt>
                        </w:txbxContent>
                      </v:textbox>
                    </v:rect>
                    <w10:wrap anchorx="page" anchory="page"/>
                  </v:group>
                </w:pict>
              </mc:Fallback>
            </mc:AlternateContent>
          </w:r>
        </w:p>
        <w:p w:rsidR="00F969DB" w:rsidRDefault="00A36166" w:rsidP="00F969DB">
          <w:pPr>
            <w:pStyle w:val="TOCHeading"/>
            <w:rPr>
              <w:rFonts w:ascii="Arial" w:hAnsi="Arial" w:cs="Arial"/>
              <w:b w:val="0"/>
              <w:bCs w:val="0"/>
            </w:rPr>
          </w:pPr>
          <w:r>
            <w:rPr>
              <w:rFonts w:ascii="Arial" w:hAnsi="Arial" w:cs="Arial"/>
            </w:rPr>
            <w:br w:type="page"/>
          </w:r>
        </w:p>
      </w:sdtContent>
    </w:sdt>
    <w:p w:rsidR="00F969DB" w:rsidRDefault="00F969DB" w:rsidP="00F969DB">
      <w:pPr>
        <w:pStyle w:val="TOCHeading"/>
        <w:rPr>
          <w:rFonts w:ascii="Calibri" w:eastAsia="Calibri" w:hAnsi="Calibri" w:cs="Times New Roman"/>
          <w:lang w:eastAsia="en-ZA"/>
        </w:rPr>
      </w:pPr>
      <w:r w:rsidRPr="00F969DB">
        <w:rPr>
          <w:rFonts w:ascii="Calibri" w:eastAsia="Calibri" w:hAnsi="Calibri" w:cs="Times New Roman"/>
          <w:lang w:eastAsia="en-ZA"/>
        </w:rPr>
        <w:lastRenderedPageBreak/>
        <w:t xml:space="preserve"> </w:t>
      </w:r>
    </w:p>
    <w:sdt>
      <w:sdtPr>
        <w:rPr>
          <w:rFonts w:ascii="Calibri" w:eastAsia="Calibri" w:hAnsi="Calibri" w:cs="Times New Roman"/>
          <w:b w:val="0"/>
          <w:bCs w:val="0"/>
          <w:color w:val="auto"/>
          <w:sz w:val="22"/>
          <w:szCs w:val="22"/>
          <w:lang w:val="en-ZA" w:eastAsia="en-ZA"/>
        </w:rPr>
        <w:id w:val="28885024"/>
        <w:docPartObj>
          <w:docPartGallery w:val="Table of Contents"/>
          <w:docPartUnique/>
        </w:docPartObj>
      </w:sdtPr>
      <w:sdtEndPr>
        <w:rPr>
          <w:rFonts w:eastAsia="Times New Roman"/>
        </w:rPr>
      </w:sdtEndPr>
      <w:sdtContent>
        <w:p w:rsidR="00F969DB" w:rsidRPr="00F969DB" w:rsidRDefault="00F969DB" w:rsidP="00F969DB">
          <w:pPr>
            <w:pStyle w:val="TOCHeading"/>
            <w:rPr>
              <w:rFonts w:ascii="Calibri" w:eastAsia="Calibri" w:hAnsi="Calibri" w:cs="Times New Roman"/>
              <w:lang w:eastAsia="en-ZA"/>
            </w:rPr>
          </w:pPr>
        </w:p>
        <w:p w:rsidR="00F969DB" w:rsidRPr="00F969DB" w:rsidRDefault="00F969DB" w:rsidP="00F969DB">
          <w:pPr>
            <w:keepNext/>
            <w:keepLines/>
            <w:tabs>
              <w:tab w:val="center" w:pos="4513"/>
            </w:tabs>
            <w:spacing w:before="480" w:after="0"/>
            <w:rPr>
              <w:rFonts w:ascii="Tahoma" w:eastAsia="Times New Roman" w:hAnsi="Tahoma" w:cs="Tahoma"/>
              <w:b/>
              <w:bCs/>
              <w:color w:val="365F91"/>
              <w:sz w:val="28"/>
              <w:szCs w:val="28"/>
              <w:lang w:val="en-US" w:eastAsia="en-ZA"/>
            </w:rPr>
          </w:pPr>
          <w:r w:rsidRPr="00F969DB">
            <w:rPr>
              <w:rFonts w:ascii="Tahoma" w:eastAsia="Times New Roman" w:hAnsi="Tahoma" w:cs="Tahoma"/>
              <w:b/>
              <w:bCs/>
              <w:color w:val="365F91"/>
              <w:sz w:val="28"/>
              <w:szCs w:val="28"/>
              <w:lang w:val="en-US" w:eastAsia="en-ZA"/>
            </w:rPr>
            <w:t>Table of Contents</w:t>
          </w:r>
          <w:r w:rsidRPr="00F969DB">
            <w:rPr>
              <w:rFonts w:ascii="Tahoma" w:eastAsia="Times New Roman" w:hAnsi="Tahoma" w:cs="Tahoma"/>
              <w:b/>
              <w:bCs/>
              <w:color w:val="365F91"/>
              <w:sz w:val="28"/>
              <w:szCs w:val="28"/>
              <w:lang w:val="en-US" w:eastAsia="en-ZA"/>
            </w:rPr>
            <w:tab/>
          </w:r>
        </w:p>
        <w:p w:rsidR="007F3EEF" w:rsidRDefault="00F969DB">
          <w:pPr>
            <w:pStyle w:val="TOC1"/>
            <w:tabs>
              <w:tab w:val="right" w:leader="dot" w:pos="9016"/>
            </w:tabs>
            <w:rPr>
              <w:rFonts w:eastAsiaTheme="minorEastAsia"/>
              <w:noProof/>
              <w:lang w:eastAsia="en-ZA"/>
            </w:rPr>
          </w:pPr>
          <w:r w:rsidRPr="00F969DB">
            <w:rPr>
              <w:rFonts w:ascii="Tahoma" w:eastAsia="Times New Roman" w:hAnsi="Tahoma" w:cs="Tahoma"/>
              <w:sz w:val="28"/>
              <w:szCs w:val="28"/>
              <w:lang w:eastAsia="en-ZA"/>
            </w:rPr>
            <w:fldChar w:fldCharType="begin"/>
          </w:r>
          <w:r w:rsidRPr="00F969DB">
            <w:rPr>
              <w:rFonts w:ascii="Tahoma" w:eastAsia="Times New Roman" w:hAnsi="Tahoma" w:cs="Tahoma"/>
              <w:sz w:val="28"/>
              <w:szCs w:val="28"/>
              <w:lang w:eastAsia="en-ZA"/>
            </w:rPr>
            <w:instrText xml:space="preserve"> TOC \o "1-3" \h \z \u </w:instrText>
          </w:r>
          <w:r w:rsidRPr="00F969DB">
            <w:rPr>
              <w:rFonts w:ascii="Tahoma" w:eastAsia="Times New Roman" w:hAnsi="Tahoma" w:cs="Tahoma"/>
              <w:sz w:val="28"/>
              <w:szCs w:val="28"/>
              <w:lang w:eastAsia="en-ZA"/>
            </w:rPr>
            <w:fldChar w:fldCharType="separate"/>
          </w:r>
          <w:hyperlink w:anchor="_Toc34820001" w:history="1">
            <w:r w:rsidR="007F3EEF" w:rsidRPr="00CC4D9F">
              <w:rPr>
                <w:rStyle w:val="Hyperlink"/>
                <w:rFonts w:ascii="Tahoma" w:eastAsia="Times New Roman" w:hAnsi="Tahoma" w:cs="Tahoma"/>
                <w:b/>
                <w:bCs/>
                <w:noProof/>
                <w:lang w:eastAsia="en-ZA"/>
              </w:rPr>
              <w:t>REPORT ON S71 OF THE MFMA FOR THE PERIOD ENDING 29 FEBRUARY 2020</w:t>
            </w:r>
            <w:r w:rsidR="007F3EEF">
              <w:rPr>
                <w:noProof/>
                <w:webHidden/>
              </w:rPr>
              <w:tab/>
            </w:r>
            <w:r w:rsidR="007F3EEF">
              <w:rPr>
                <w:noProof/>
                <w:webHidden/>
              </w:rPr>
              <w:fldChar w:fldCharType="begin"/>
            </w:r>
            <w:r w:rsidR="007F3EEF">
              <w:rPr>
                <w:noProof/>
                <w:webHidden/>
              </w:rPr>
              <w:instrText xml:space="preserve"> PAGEREF _Toc34820001 \h </w:instrText>
            </w:r>
            <w:r w:rsidR="007F3EEF">
              <w:rPr>
                <w:noProof/>
                <w:webHidden/>
              </w:rPr>
            </w:r>
            <w:r w:rsidR="007F3EEF">
              <w:rPr>
                <w:noProof/>
                <w:webHidden/>
              </w:rPr>
              <w:fldChar w:fldCharType="separate"/>
            </w:r>
            <w:r w:rsidR="007F3EEF">
              <w:rPr>
                <w:noProof/>
                <w:webHidden/>
              </w:rPr>
              <w:t>3</w:t>
            </w:r>
            <w:r w:rsidR="007F3EEF">
              <w:rPr>
                <w:noProof/>
                <w:webHidden/>
              </w:rPr>
              <w:fldChar w:fldCharType="end"/>
            </w:r>
          </w:hyperlink>
        </w:p>
        <w:p w:rsidR="007F3EEF" w:rsidRDefault="00D82141">
          <w:pPr>
            <w:pStyle w:val="TOC2"/>
            <w:tabs>
              <w:tab w:val="left" w:pos="880"/>
              <w:tab w:val="right" w:leader="dot" w:pos="9016"/>
            </w:tabs>
            <w:rPr>
              <w:rFonts w:eastAsiaTheme="minorEastAsia"/>
              <w:noProof/>
              <w:lang w:eastAsia="en-ZA"/>
            </w:rPr>
          </w:pPr>
          <w:hyperlink w:anchor="_Toc34820002" w:history="1">
            <w:r w:rsidR="007F3EEF" w:rsidRPr="00CC4D9F">
              <w:rPr>
                <w:rStyle w:val="Hyperlink"/>
                <w:rFonts w:ascii="Tahoma" w:eastAsia="Times New Roman" w:hAnsi="Tahoma" w:cs="Tahoma"/>
                <w:b/>
                <w:bCs/>
                <w:noProof/>
                <w:lang w:eastAsia="en-ZA"/>
              </w:rPr>
              <w:t>1.1</w:t>
            </w:r>
            <w:r w:rsidR="007F3EEF">
              <w:rPr>
                <w:rFonts w:eastAsiaTheme="minorEastAsia"/>
                <w:noProof/>
                <w:lang w:eastAsia="en-ZA"/>
              </w:rPr>
              <w:tab/>
            </w:r>
            <w:r w:rsidR="007F3EEF" w:rsidRPr="00CC4D9F">
              <w:rPr>
                <w:rStyle w:val="Hyperlink"/>
                <w:rFonts w:ascii="Tahoma" w:eastAsia="Times New Roman" w:hAnsi="Tahoma" w:cs="Tahoma"/>
                <w:b/>
                <w:bCs/>
                <w:noProof/>
                <w:lang w:eastAsia="en-ZA"/>
              </w:rPr>
              <w:t>PURPOSE</w:t>
            </w:r>
            <w:r w:rsidR="007F3EEF">
              <w:rPr>
                <w:noProof/>
                <w:webHidden/>
              </w:rPr>
              <w:tab/>
            </w:r>
            <w:r w:rsidR="007F3EEF">
              <w:rPr>
                <w:noProof/>
                <w:webHidden/>
              </w:rPr>
              <w:fldChar w:fldCharType="begin"/>
            </w:r>
            <w:r w:rsidR="007F3EEF">
              <w:rPr>
                <w:noProof/>
                <w:webHidden/>
              </w:rPr>
              <w:instrText xml:space="preserve"> PAGEREF _Toc34820002 \h </w:instrText>
            </w:r>
            <w:r w:rsidR="007F3EEF">
              <w:rPr>
                <w:noProof/>
                <w:webHidden/>
              </w:rPr>
            </w:r>
            <w:r w:rsidR="007F3EEF">
              <w:rPr>
                <w:noProof/>
                <w:webHidden/>
              </w:rPr>
              <w:fldChar w:fldCharType="separate"/>
            </w:r>
            <w:r w:rsidR="007F3EEF">
              <w:rPr>
                <w:noProof/>
                <w:webHidden/>
              </w:rPr>
              <w:t>3</w:t>
            </w:r>
            <w:r w:rsidR="007F3EEF">
              <w:rPr>
                <w:noProof/>
                <w:webHidden/>
              </w:rPr>
              <w:fldChar w:fldCharType="end"/>
            </w:r>
          </w:hyperlink>
        </w:p>
        <w:p w:rsidR="007F3EEF" w:rsidRDefault="00D82141">
          <w:pPr>
            <w:pStyle w:val="TOC1"/>
            <w:tabs>
              <w:tab w:val="right" w:leader="dot" w:pos="9016"/>
            </w:tabs>
            <w:rPr>
              <w:rFonts w:eastAsiaTheme="minorEastAsia"/>
              <w:noProof/>
              <w:lang w:eastAsia="en-ZA"/>
            </w:rPr>
          </w:pPr>
          <w:hyperlink w:anchor="_Toc34820003" w:history="1">
            <w:r w:rsidR="007F3EEF" w:rsidRPr="00CC4D9F">
              <w:rPr>
                <w:rStyle w:val="Hyperlink"/>
                <w:rFonts w:ascii="Tahoma" w:eastAsia="Times New Roman" w:hAnsi="Tahoma" w:cs="Tahoma"/>
                <w:b/>
                <w:bCs/>
                <w:noProof/>
              </w:rPr>
              <w:t>1.2 DELIBERATION/DISCUSSION</w:t>
            </w:r>
            <w:r w:rsidR="007F3EEF">
              <w:rPr>
                <w:noProof/>
                <w:webHidden/>
              </w:rPr>
              <w:tab/>
            </w:r>
            <w:r w:rsidR="007F3EEF">
              <w:rPr>
                <w:noProof/>
                <w:webHidden/>
              </w:rPr>
              <w:fldChar w:fldCharType="begin"/>
            </w:r>
            <w:r w:rsidR="007F3EEF">
              <w:rPr>
                <w:noProof/>
                <w:webHidden/>
              </w:rPr>
              <w:instrText xml:space="preserve"> PAGEREF _Toc34820003 \h </w:instrText>
            </w:r>
            <w:r w:rsidR="007F3EEF">
              <w:rPr>
                <w:noProof/>
                <w:webHidden/>
              </w:rPr>
            </w:r>
            <w:r w:rsidR="007F3EEF">
              <w:rPr>
                <w:noProof/>
                <w:webHidden/>
              </w:rPr>
              <w:fldChar w:fldCharType="separate"/>
            </w:r>
            <w:r w:rsidR="007F3EEF">
              <w:rPr>
                <w:noProof/>
                <w:webHidden/>
              </w:rPr>
              <w:t>4</w:t>
            </w:r>
            <w:r w:rsidR="007F3EEF">
              <w:rPr>
                <w:noProof/>
                <w:webHidden/>
              </w:rPr>
              <w:fldChar w:fldCharType="end"/>
            </w:r>
          </w:hyperlink>
        </w:p>
        <w:p w:rsidR="007F3EEF" w:rsidRDefault="00D82141">
          <w:pPr>
            <w:pStyle w:val="TOC2"/>
            <w:tabs>
              <w:tab w:val="left" w:pos="880"/>
              <w:tab w:val="right" w:leader="dot" w:pos="9016"/>
            </w:tabs>
            <w:rPr>
              <w:rFonts w:eastAsiaTheme="minorEastAsia"/>
              <w:noProof/>
              <w:lang w:eastAsia="en-ZA"/>
            </w:rPr>
          </w:pPr>
          <w:hyperlink w:anchor="_Toc34820004" w:history="1">
            <w:r w:rsidR="007F3EEF" w:rsidRPr="00CC4D9F">
              <w:rPr>
                <w:rStyle w:val="Hyperlink"/>
                <w:rFonts w:ascii="Tahoma" w:eastAsia="Times New Roman" w:hAnsi="Tahoma" w:cs="Tahoma"/>
                <w:b/>
                <w:bCs/>
                <w:noProof/>
                <w:lang w:eastAsia="en-ZA"/>
              </w:rPr>
              <w:t>1.3</w:t>
            </w:r>
            <w:r w:rsidR="007F3EEF">
              <w:rPr>
                <w:rFonts w:eastAsiaTheme="minorEastAsia"/>
                <w:noProof/>
                <w:lang w:eastAsia="en-ZA"/>
              </w:rPr>
              <w:tab/>
            </w:r>
            <w:r w:rsidR="007F3EEF" w:rsidRPr="00CC4D9F">
              <w:rPr>
                <w:rStyle w:val="Hyperlink"/>
                <w:rFonts w:ascii="Tahoma" w:eastAsia="Times New Roman" w:hAnsi="Tahoma" w:cs="Tahoma"/>
                <w:b/>
                <w:bCs/>
                <w:noProof/>
                <w:lang w:eastAsia="en-ZA"/>
              </w:rPr>
              <w:t>Resolutions</w:t>
            </w:r>
            <w:r w:rsidR="007F3EEF">
              <w:rPr>
                <w:noProof/>
                <w:webHidden/>
              </w:rPr>
              <w:tab/>
            </w:r>
            <w:r w:rsidR="007F3EEF">
              <w:rPr>
                <w:noProof/>
                <w:webHidden/>
              </w:rPr>
              <w:fldChar w:fldCharType="begin"/>
            </w:r>
            <w:r w:rsidR="007F3EEF">
              <w:rPr>
                <w:noProof/>
                <w:webHidden/>
              </w:rPr>
              <w:instrText xml:space="preserve"> PAGEREF _Toc34820004 \h </w:instrText>
            </w:r>
            <w:r w:rsidR="007F3EEF">
              <w:rPr>
                <w:noProof/>
                <w:webHidden/>
              </w:rPr>
            </w:r>
            <w:r w:rsidR="007F3EEF">
              <w:rPr>
                <w:noProof/>
                <w:webHidden/>
              </w:rPr>
              <w:fldChar w:fldCharType="separate"/>
            </w:r>
            <w:r w:rsidR="007F3EEF">
              <w:rPr>
                <w:noProof/>
                <w:webHidden/>
              </w:rPr>
              <w:t>5</w:t>
            </w:r>
            <w:r w:rsidR="007F3EEF">
              <w:rPr>
                <w:noProof/>
                <w:webHidden/>
              </w:rPr>
              <w:fldChar w:fldCharType="end"/>
            </w:r>
          </w:hyperlink>
        </w:p>
        <w:p w:rsidR="007F3EEF" w:rsidRDefault="00D82141">
          <w:pPr>
            <w:pStyle w:val="TOC2"/>
            <w:tabs>
              <w:tab w:val="left" w:pos="880"/>
              <w:tab w:val="right" w:leader="dot" w:pos="9016"/>
            </w:tabs>
            <w:rPr>
              <w:rFonts w:eastAsiaTheme="minorEastAsia"/>
              <w:noProof/>
              <w:lang w:eastAsia="en-ZA"/>
            </w:rPr>
          </w:pPr>
          <w:hyperlink w:anchor="_Toc34820005" w:history="1">
            <w:r w:rsidR="007F3EEF" w:rsidRPr="00CC4D9F">
              <w:rPr>
                <w:rStyle w:val="Hyperlink"/>
                <w:rFonts w:ascii="Tahoma" w:eastAsia="Times New Roman" w:hAnsi="Tahoma" w:cs="Tahoma"/>
                <w:b/>
                <w:bCs/>
                <w:noProof/>
                <w:lang w:eastAsia="en-ZA"/>
              </w:rPr>
              <w:t>1.4</w:t>
            </w:r>
            <w:r w:rsidR="007F3EEF">
              <w:rPr>
                <w:rFonts w:eastAsiaTheme="minorEastAsia"/>
                <w:noProof/>
                <w:lang w:eastAsia="en-ZA"/>
              </w:rPr>
              <w:tab/>
            </w:r>
            <w:r w:rsidR="007F3EEF" w:rsidRPr="00CC4D9F">
              <w:rPr>
                <w:rStyle w:val="Hyperlink"/>
                <w:rFonts w:ascii="Tahoma" w:eastAsia="Times New Roman" w:hAnsi="Tahoma" w:cs="Tahoma"/>
                <w:b/>
                <w:bCs/>
                <w:noProof/>
                <w:lang w:eastAsia="en-ZA"/>
              </w:rPr>
              <w:t>Monthly Budget Statement Tables</w:t>
            </w:r>
            <w:r w:rsidR="007F3EEF">
              <w:rPr>
                <w:noProof/>
                <w:webHidden/>
              </w:rPr>
              <w:tab/>
            </w:r>
            <w:r w:rsidR="007F3EEF">
              <w:rPr>
                <w:noProof/>
                <w:webHidden/>
              </w:rPr>
              <w:fldChar w:fldCharType="begin"/>
            </w:r>
            <w:r w:rsidR="007F3EEF">
              <w:rPr>
                <w:noProof/>
                <w:webHidden/>
              </w:rPr>
              <w:instrText xml:space="preserve"> PAGEREF _Toc34820005 \h </w:instrText>
            </w:r>
            <w:r w:rsidR="007F3EEF">
              <w:rPr>
                <w:noProof/>
                <w:webHidden/>
              </w:rPr>
            </w:r>
            <w:r w:rsidR="007F3EEF">
              <w:rPr>
                <w:noProof/>
                <w:webHidden/>
              </w:rPr>
              <w:fldChar w:fldCharType="separate"/>
            </w:r>
            <w:r w:rsidR="007F3EEF">
              <w:rPr>
                <w:noProof/>
                <w:webHidden/>
              </w:rPr>
              <w:t>5</w:t>
            </w:r>
            <w:r w:rsidR="007F3EEF">
              <w:rPr>
                <w:noProof/>
                <w:webHidden/>
              </w:rPr>
              <w:fldChar w:fldCharType="end"/>
            </w:r>
          </w:hyperlink>
        </w:p>
        <w:p w:rsidR="007F3EEF" w:rsidRDefault="00D82141">
          <w:pPr>
            <w:pStyle w:val="TOC2"/>
            <w:tabs>
              <w:tab w:val="left" w:pos="880"/>
              <w:tab w:val="right" w:leader="dot" w:pos="9016"/>
            </w:tabs>
            <w:rPr>
              <w:rFonts w:eastAsiaTheme="minorEastAsia"/>
              <w:noProof/>
              <w:lang w:eastAsia="en-ZA"/>
            </w:rPr>
          </w:pPr>
          <w:hyperlink w:anchor="_Toc34820006" w:history="1">
            <w:r w:rsidR="007F3EEF" w:rsidRPr="00CC4D9F">
              <w:rPr>
                <w:rStyle w:val="Hyperlink"/>
                <w:rFonts w:ascii="Tahoma" w:eastAsia="Times New Roman" w:hAnsi="Tahoma" w:cs="Tahoma"/>
                <w:b/>
                <w:bCs/>
                <w:noProof/>
                <w:lang w:eastAsia="en-ZA"/>
              </w:rPr>
              <w:t>2.1</w:t>
            </w:r>
            <w:r w:rsidR="007F3EEF">
              <w:rPr>
                <w:rFonts w:eastAsiaTheme="minorEastAsia"/>
                <w:noProof/>
                <w:lang w:eastAsia="en-ZA"/>
              </w:rPr>
              <w:tab/>
            </w:r>
            <w:r w:rsidR="007F3EEF" w:rsidRPr="00CC4D9F">
              <w:rPr>
                <w:rStyle w:val="Hyperlink"/>
                <w:rFonts w:ascii="Tahoma" w:eastAsia="Times New Roman" w:hAnsi="Tahoma" w:cs="Tahoma"/>
                <w:b/>
                <w:bCs/>
                <w:noProof/>
                <w:lang w:eastAsia="en-ZA"/>
              </w:rPr>
              <w:t>Debtors Analysis</w:t>
            </w:r>
            <w:r w:rsidR="007F3EEF">
              <w:rPr>
                <w:noProof/>
                <w:webHidden/>
              </w:rPr>
              <w:tab/>
            </w:r>
            <w:r w:rsidR="007F3EEF">
              <w:rPr>
                <w:noProof/>
                <w:webHidden/>
              </w:rPr>
              <w:fldChar w:fldCharType="begin"/>
            </w:r>
            <w:r w:rsidR="007F3EEF">
              <w:rPr>
                <w:noProof/>
                <w:webHidden/>
              </w:rPr>
              <w:instrText xml:space="preserve"> PAGEREF _Toc34820006 \h </w:instrText>
            </w:r>
            <w:r w:rsidR="007F3EEF">
              <w:rPr>
                <w:noProof/>
                <w:webHidden/>
              </w:rPr>
            </w:r>
            <w:r w:rsidR="007F3EEF">
              <w:rPr>
                <w:noProof/>
                <w:webHidden/>
              </w:rPr>
              <w:fldChar w:fldCharType="separate"/>
            </w:r>
            <w:r w:rsidR="007F3EEF">
              <w:rPr>
                <w:noProof/>
                <w:webHidden/>
              </w:rPr>
              <w:t>14</w:t>
            </w:r>
            <w:r w:rsidR="007F3EEF">
              <w:rPr>
                <w:noProof/>
                <w:webHidden/>
              </w:rPr>
              <w:fldChar w:fldCharType="end"/>
            </w:r>
          </w:hyperlink>
        </w:p>
        <w:p w:rsidR="007F3EEF" w:rsidRDefault="00D82141">
          <w:pPr>
            <w:pStyle w:val="TOC2"/>
            <w:tabs>
              <w:tab w:val="left" w:pos="880"/>
              <w:tab w:val="right" w:leader="dot" w:pos="9016"/>
            </w:tabs>
            <w:rPr>
              <w:rFonts w:eastAsiaTheme="minorEastAsia"/>
              <w:noProof/>
              <w:lang w:eastAsia="en-ZA"/>
            </w:rPr>
          </w:pPr>
          <w:hyperlink w:anchor="_Toc34820007" w:history="1">
            <w:r w:rsidR="007F3EEF" w:rsidRPr="00CC4D9F">
              <w:rPr>
                <w:rStyle w:val="Hyperlink"/>
                <w:rFonts w:ascii="Tahoma" w:eastAsia="Times New Roman" w:hAnsi="Tahoma" w:cs="Tahoma"/>
                <w:b/>
                <w:bCs/>
                <w:noProof/>
                <w:lang w:eastAsia="en-ZA"/>
              </w:rPr>
              <w:t>2.2</w:t>
            </w:r>
            <w:r w:rsidR="007F3EEF">
              <w:rPr>
                <w:rFonts w:eastAsiaTheme="minorEastAsia"/>
                <w:noProof/>
                <w:lang w:eastAsia="en-ZA"/>
              </w:rPr>
              <w:tab/>
            </w:r>
            <w:r w:rsidR="007F3EEF" w:rsidRPr="00CC4D9F">
              <w:rPr>
                <w:rStyle w:val="Hyperlink"/>
                <w:rFonts w:ascii="Tahoma" w:eastAsia="Times New Roman" w:hAnsi="Tahoma" w:cs="Tahoma"/>
                <w:b/>
                <w:bCs/>
                <w:noProof/>
                <w:lang w:eastAsia="en-ZA"/>
              </w:rPr>
              <w:t>Creditors Analysis</w:t>
            </w:r>
            <w:r w:rsidR="007F3EEF">
              <w:rPr>
                <w:noProof/>
                <w:webHidden/>
              </w:rPr>
              <w:tab/>
            </w:r>
            <w:r w:rsidR="007F3EEF">
              <w:rPr>
                <w:noProof/>
                <w:webHidden/>
              </w:rPr>
              <w:fldChar w:fldCharType="begin"/>
            </w:r>
            <w:r w:rsidR="007F3EEF">
              <w:rPr>
                <w:noProof/>
                <w:webHidden/>
              </w:rPr>
              <w:instrText xml:space="preserve"> PAGEREF _Toc34820007 \h </w:instrText>
            </w:r>
            <w:r w:rsidR="007F3EEF">
              <w:rPr>
                <w:noProof/>
                <w:webHidden/>
              </w:rPr>
            </w:r>
            <w:r w:rsidR="007F3EEF">
              <w:rPr>
                <w:noProof/>
                <w:webHidden/>
              </w:rPr>
              <w:fldChar w:fldCharType="separate"/>
            </w:r>
            <w:r w:rsidR="007F3EEF">
              <w:rPr>
                <w:noProof/>
                <w:webHidden/>
              </w:rPr>
              <w:t>20</w:t>
            </w:r>
            <w:r w:rsidR="007F3EEF">
              <w:rPr>
                <w:noProof/>
                <w:webHidden/>
              </w:rPr>
              <w:fldChar w:fldCharType="end"/>
            </w:r>
          </w:hyperlink>
        </w:p>
        <w:p w:rsidR="007F3EEF" w:rsidRDefault="00D82141">
          <w:pPr>
            <w:pStyle w:val="TOC2"/>
            <w:tabs>
              <w:tab w:val="left" w:pos="880"/>
              <w:tab w:val="right" w:leader="dot" w:pos="9016"/>
            </w:tabs>
            <w:rPr>
              <w:rFonts w:eastAsiaTheme="minorEastAsia"/>
              <w:noProof/>
              <w:lang w:eastAsia="en-ZA"/>
            </w:rPr>
          </w:pPr>
          <w:hyperlink w:anchor="_Toc34820008" w:history="1">
            <w:r w:rsidR="007F3EEF" w:rsidRPr="00CC4D9F">
              <w:rPr>
                <w:rStyle w:val="Hyperlink"/>
                <w:rFonts w:ascii="Tahoma" w:eastAsia="Times New Roman" w:hAnsi="Tahoma" w:cs="Tahoma"/>
                <w:b/>
                <w:bCs/>
                <w:noProof/>
                <w:lang w:eastAsia="en-ZA"/>
              </w:rPr>
              <w:t>2.3</w:t>
            </w:r>
            <w:r w:rsidR="007F3EEF">
              <w:rPr>
                <w:rFonts w:eastAsiaTheme="minorEastAsia"/>
                <w:noProof/>
                <w:lang w:eastAsia="en-ZA"/>
              </w:rPr>
              <w:tab/>
            </w:r>
            <w:r w:rsidR="007F3EEF" w:rsidRPr="00CC4D9F">
              <w:rPr>
                <w:rStyle w:val="Hyperlink"/>
                <w:rFonts w:ascii="Tahoma" w:eastAsia="Times New Roman" w:hAnsi="Tahoma" w:cs="Tahoma"/>
                <w:b/>
                <w:bCs/>
                <w:noProof/>
                <w:lang w:eastAsia="en-ZA"/>
              </w:rPr>
              <w:t>Investment Portfolio Analysis</w:t>
            </w:r>
            <w:r w:rsidR="007F3EEF">
              <w:rPr>
                <w:noProof/>
                <w:webHidden/>
              </w:rPr>
              <w:tab/>
            </w:r>
            <w:r w:rsidR="007F3EEF">
              <w:rPr>
                <w:noProof/>
                <w:webHidden/>
              </w:rPr>
              <w:fldChar w:fldCharType="begin"/>
            </w:r>
            <w:r w:rsidR="007F3EEF">
              <w:rPr>
                <w:noProof/>
                <w:webHidden/>
              </w:rPr>
              <w:instrText xml:space="preserve"> PAGEREF _Toc34820008 \h </w:instrText>
            </w:r>
            <w:r w:rsidR="007F3EEF">
              <w:rPr>
                <w:noProof/>
                <w:webHidden/>
              </w:rPr>
            </w:r>
            <w:r w:rsidR="007F3EEF">
              <w:rPr>
                <w:noProof/>
                <w:webHidden/>
              </w:rPr>
              <w:fldChar w:fldCharType="separate"/>
            </w:r>
            <w:r w:rsidR="007F3EEF">
              <w:rPr>
                <w:noProof/>
                <w:webHidden/>
              </w:rPr>
              <w:t>20</w:t>
            </w:r>
            <w:r w:rsidR="007F3EEF">
              <w:rPr>
                <w:noProof/>
                <w:webHidden/>
              </w:rPr>
              <w:fldChar w:fldCharType="end"/>
            </w:r>
          </w:hyperlink>
        </w:p>
        <w:p w:rsidR="007F3EEF" w:rsidRDefault="00D82141">
          <w:pPr>
            <w:pStyle w:val="TOC2"/>
            <w:tabs>
              <w:tab w:val="left" w:pos="880"/>
              <w:tab w:val="right" w:leader="dot" w:pos="9016"/>
            </w:tabs>
            <w:rPr>
              <w:rFonts w:eastAsiaTheme="minorEastAsia"/>
              <w:noProof/>
              <w:lang w:eastAsia="en-ZA"/>
            </w:rPr>
          </w:pPr>
          <w:hyperlink w:anchor="_Toc34820009" w:history="1">
            <w:r w:rsidR="007F3EEF" w:rsidRPr="00CC4D9F">
              <w:rPr>
                <w:rStyle w:val="Hyperlink"/>
                <w:rFonts w:ascii="Tahoma" w:eastAsia="Times New Roman" w:hAnsi="Tahoma" w:cs="Tahoma"/>
                <w:b/>
                <w:bCs/>
                <w:noProof/>
                <w:lang w:eastAsia="en-ZA"/>
              </w:rPr>
              <w:t>2.4</w:t>
            </w:r>
            <w:r w:rsidR="007F3EEF">
              <w:rPr>
                <w:rFonts w:eastAsiaTheme="minorEastAsia"/>
                <w:noProof/>
                <w:lang w:eastAsia="en-ZA"/>
              </w:rPr>
              <w:tab/>
            </w:r>
            <w:r w:rsidR="007F3EEF" w:rsidRPr="00CC4D9F">
              <w:rPr>
                <w:rStyle w:val="Hyperlink"/>
                <w:rFonts w:ascii="Tahoma" w:eastAsia="Times New Roman" w:hAnsi="Tahoma" w:cs="Tahoma"/>
                <w:b/>
                <w:bCs/>
                <w:noProof/>
                <w:lang w:eastAsia="en-ZA"/>
              </w:rPr>
              <w:t>Allocation and Grant receipts and Expenditure</w:t>
            </w:r>
            <w:r w:rsidR="007F3EEF">
              <w:rPr>
                <w:noProof/>
                <w:webHidden/>
              </w:rPr>
              <w:tab/>
            </w:r>
            <w:r w:rsidR="007F3EEF">
              <w:rPr>
                <w:noProof/>
                <w:webHidden/>
              </w:rPr>
              <w:fldChar w:fldCharType="begin"/>
            </w:r>
            <w:r w:rsidR="007F3EEF">
              <w:rPr>
                <w:noProof/>
                <w:webHidden/>
              </w:rPr>
              <w:instrText xml:space="preserve"> PAGEREF _Toc34820009 \h </w:instrText>
            </w:r>
            <w:r w:rsidR="007F3EEF">
              <w:rPr>
                <w:noProof/>
                <w:webHidden/>
              </w:rPr>
            </w:r>
            <w:r w:rsidR="007F3EEF">
              <w:rPr>
                <w:noProof/>
                <w:webHidden/>
              </w:rPr>
              <w:fldChar w:fldCharType="separate"/>
            </w:r>
            <w:r w:rsidR="007F3EEF">
              <w:rPr>
                <w:noProof/>
                <w:webHidden/>
              </w:rPr>
              <w:t>22</w:t>
            </w:r>
            <w:r w:rsidR="007F3EEF">
              <w:rPr>
                <w:noProof/>
                <w:webHidden/>
              </w:rPr>
              <w:fldChar w:fldCharType="end"/>
            </w:r>
          </w:hyperlink>
        </w:p>
        <w:p w:rsidR="007F3EEF" w:rsidRDefault="00D82141">
          <w:pPr>
            <w:pStyle w:val="TOC2"/>
            <w:tabs>
              <w:tab w:val="left" w:pos="880"/>
              <w:tab w:val="right" w:leader="dot" w:pos="9016"/>
            </w:tabs>
            <w:rPr>
              <w:rFonts w:eastAsiaTheme="minorEastAsia"/>
              <w:noProof/>
              <w:lang w:eastAsia="en-ZA"/>
            </w:rPr>
          </w:pPr>
          <w:hyperlink w:anchor="_Toc34820010" w:history="1">
            <w:r w:rsidR="007F3EEF" w:rsidRPr="00CC4D9F">
              <w:rPr>
                <w:rStyle w:val="Hyperlink"/>
                <w:rFonts w:ascii="Tahoma" w:eastAsia="Times New Roman" w:hAnsi="Tahoma" w:cs="Tahoma"/>
                <w:b/>
                <w:bCs/>
                <w:noProof/>
                <w:lang w:eastAsia="en-ZA"/>
              </w:rPr>
              <w:t>2.5</w:t>
            </w:r>
            <w:r w:rsidR="007F3EEF">
              <w:rPr>
                <w:rFonts w:eastAsiaTheme="minorEastAsia"/>
                <w:noProof/>
                <w:lang w:eastAsia="en-ZA"/>
              </w:rPr>
              <w:tab/>
            </w:r>
            <w:r w:rsidR="007F3EEF" w:rsidRPr="00CC4D9F">
              <w:rPr>
                <w:rStyle w:val="Hyperlink"/>
                <w:rFonts w:ascii="Tahoma" w:eastAsia="Times New Roman" w:hAnsi="Tahoma" w:cs="Tahoma"/>
                <w:b/>
                <w:bCs/>
                <w:noProof/>
                <w:lang w:eastAsia="en-ZA"/>
              </w:rPr>
              <w:t>Councillor and Staff Benefits</w:t>
            </w:r>
            <w:r w:rsidR="007F3EEF">
              <w:rPr>
                <w:noProof/>
                <w:webHidden/>
              </w:rPr>
              <w:tab/>
            </w:r>
            <w:r w:rsidR="007F3EEF">
              <w:rPr>
                <w:noProof/>
                <w:webHidden/>
              </w:rPr>
              <w:fldChar w:fldCharType="begin"/>
            </w:r>
            <w:r w:rsidR="007F3EEF">
              <w:rPr>
                <w:noProof/>
                <w:webHidden/>
              </w:rPr>
              <w:instrText xml:space="preserve"> PAGEREF _Toc34820010 \h </w:instrText>
            </w:r>
            <w:r w:rsidR="007F3EEF">
              <w:rPr>
                <w:noProof/>
                <w:webHidden/>
              </w:rPr>
            </w:r>
            <w:r w:rsidR="007F3EEF">
              <w:rPr>
                <w:noProof/>
                <w:webHidden/>
              </w:rPr>
              <w:fldChar w:fldCharType="separate"/>
            </w:r>
            <w:r w:rsidR="007F3EEF">
              <w:rPr>
                <w:noProof/>
                <w:webHidden/>
              </w:rPr>
              <w:t>23</w:t>
            </w:r>
            <w:r w:rsidR="007F3EEF">
              <w:rPr>
                <w:noProof/>
                <w:webHidden/>
              </w:rPr>
              <w:fldChar w:fldCharType="end"/>
            </w:r>
          </w:hyperlink>
        </w:p>
        <w:p w:rsidR="007F3EEF" w:rsidRDefault="00D82141">
          <w:pPr>
            <w:pStyle w:val="TOC2"/>
            <w:tabs>
              <w:tab w:val="left" w:pos="880"/>
              <w:tab w:val="right" w:leader="dot" w:pos="9016"/>
            </w:tabs>
            <w:rPr>
              <w:rFonts w:eastAsiaTheme="minorEastAsia"/>
              <w:noProof/>
              <w:lang w:eastAsia="en-ZA"/>
            </w:rPr>
          </w:pPr>
          <w:hyperlink w:anchor="_Toc34820011" w:history="1">
            <w:r w:rsidR="007F3EEF" w:rsidRPr="00CC4D9F">
              <w:rPr>
                <w:rStyle w:val="Hyperlink"/>
                <w:rFonts w:ascii="Tahoma" w:eastAsia="Times New Roman" w:hAnsi="Tahoma" w:cs="Tahoma"/>
                <w:b/>
                <w:bCs/>
                <w:noProof/>
                <w:lang w:eastAsia="en-ZA"/>
              </w:rPr>
              <w:t>2.6</w:t>
            </w:r>
            <w:r w:rsidR="007F3EEF">
              <w:rPr>
                <w:rFonts w:eastAsiaTheme="minorEastAsia"/>
                <w:noProof/>
                <w:lang w:eastAsia="en-ZA"/>
              </w:rPr>
              <w:tab/>
            </w:r>
            <w:r w:rsidR="007F3EEF" w:rsidRPr="00CC4D9F">
              <w:rPr>
                <w:rStyle w:val="Hyperlink"/>
                <w:rFonts w:ascii="Tahoma" w:eastAsia="Times New Roman" w:hAnsi="Tahoma" w:cs="Tahoma"/>
                <w:b/>
                <w:bCs/>
                <w:noProof/>
                <w:lang w:eastAsia="en-ZA"/>
              </w:rPr>
              <w:t>Material Variances to the SDBIP</w:t>
            </w:r>
            <w:r w:rsidR="007F3EEF">
              <w:rPr>
                <w:noProof/>
                <w:webHidden/>
              </w:rPr>
              <w:tab/>
            </w:r>
            <w:r w:rsidR="007F3EEF">
              <w:rPr>
                <w:noProof/>
                <w:webHidden/>
              </w:rPr>
              <w:fldChar w:fldCharType="begin"/>
            </w:r>
            <w:r w:rsidR="007F3EEF">
              <w:rPr>
                <w:noProof/>
                <w:webHidden/>
              </w:rPr>
              <w:instrText xml:space="preserve"> PAGEREF _Toc34820011 \h </w:instrText>
            </w:r>
            <w:r w:rsidR="007F3EEF">
              <w:rPr>
                <w:noProof/>
                <w:webHidden/>
              </w:rPr>
            </w:r>
            <w:r w:rsidR="007F3EEF">
              <w:rPr>
                <w:noProof/>
                <w:webHidden/>
              </w:rPr>
              <w:fldChar w:fldCharType="separate"/>
            </w:r>
            <w:r w:rsidR="007F3EEF">
              <w:rPr>
                <w:noProof/>
                <w:webHidden/>
              </w:rPr>
              <w:t>25</w:t>
            </w:r>
            <w:r w:rsidR="007F3EEF">
              <w:rPr>
                <w:noProof/>
                <w:webHidden/>
              </w:rPr>
              <w:fldChar w:fldCharType="end"/>
            </w:r>
          </w:hyperlink>
        </w:p>
        <w:p w:rsidR="007F3EEF" w:rsidRDefault="00D82141">
          <w:pPr>
            <w:pStyle w:val="TOC2"/>
            <w:tabs>
              <w:tab w:val="right" w:leader="dot" w:pos="9016"/>
            </w:tabs>
            <w:rPr>
              <w:rFonts w:eastAsiaTheme="minorEastAsia"/>
              <w:noProof/>
              <w:lang w:eastAsia="en-ZA"/>
            </w:rPr>
          </w:pPr>
          <w:hyperlink w:anchor="_Toc34820012" w:history="1">
            <w:r w:rsidR="007F3EEF" w:rsidRPr="00CC4D9F">
              <w:rPr>
                <w:rStyle w:val="Hyperlink"/>
                <w:rFonts w:ascii="Tahoma" w:eastAsia="Times New Roman" w:hAnsi="Tahoma" w:cs="Tahoma"/>
                <w:b/>
                <w:bCs/>
                <w:noProof/>
                <w:lang w:eastAsia="en-ZA"/>
              </w:rPr>
              <w:t>2.7 Municipal Manager’s Quality’s Certificate</w:t>
            </w:r>
            <w:r w:rsidR="007F3EEF">
              <w:rPr>
                <w:noProof/>
                <w:webHidden/>
              </w:rPr>
              <w:tab/>
              <w:t>3</w:t>
            </w:r>
            <w:r w:rsidR="007F3EEF">
              <w:rPr>
                <w:noProof/>
                <w:webHidden/>
              </w:rPr>
              <w:fldChar w:fldCharType="begin"/>
            </w:r>
            <w:r w:rsidR="007F3EEF">
              <w:rPr>
                <w:noProof/>
                <w:webHidden/>
              </w:rPr>
              <w:instrText xml:space="preserve"> PAGEREF _Toc34820012 \h </w:instrText>
            </w:r>
            <w:r w:rsidR="007F3EEF">
              <w:rPr>
                <w:noProof/>
                <w:webHidden/>
              </w:rPr>
            </w:r>
            <w:r w:rsidR="007F3EEF">
              <w:rPr>
                <w:noProof/>
                <w:webHidden/>
              </w:rPr>
              <w:fldChar w:fldCharType="separate"/>
            </w:r>
            <w:r w:rsidR="007F3EEF">
              <w:rPr>
                <w:noProof/>
                <w:webHidden/>
              </w:rPr>
              <w:t>4</w:t>
            </w:r>
            <w:r w:rsidR="007F3EEF">
              <w:rPr>
                <w:noProof/>
                <w:webHidden/>
              </w:rPr>
              <w:fldChar w:fldCharType="end"/>
            </w:r>
          </w:hyperlink>
        </w:p>
        <w:p w:rsidR="00F969DB" w:rsidRPr="00F969DB" w:rsidRDefault="00F969DB" w:rsidP="00F969DB">
          <w:pPr>
            <w:rPr>
              <w:rFonts w:ascii="Calibri" w:eastAsia="Times New Roman" w:hAnsi="Calibri" w:cs="Times New Roman"/>
              <w:lang w:eastAsia="en-ZA"/>
            </w:rPr>
          </w:pPr>
          <w:r w:rsidRPr="00F969DB">
            <w:rPr>
              <w:rFonts w:ascii="Tahoma" w:eastAsia="Times New Roman" w:hAnsi="Tahoma" w:cs="Tahoma"/>
              <w:sz w:val="28"/>
              <w:szCs w:val="28"/>
              <w:lang w:eastAsia="en-ZA"/>
            </w:rPr>
            <w:fldChar w:fldCharType="end"/>
          </w:r>
        </w:p>
      </w:sdtContent>
    </w:sdt>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keepNext/>
        <w:keepLines/>
        <w:spacing w:before="480" w:after="0"/>
        <w:outlineLvl w:val="0"/>
        <w:rPr>
          <w:rFonts w:ascii="Tahoma" w:eastAsia="Times New Roman" w:hAnsi="Tahoma" w:cs="Tahoma"/>
          <w:b/>
          <w:bCs/>
          <w:sz w:val="28"/>
          <w:szCs w:val="28"/>
          <w:lang w:eastAsia="en-ZA"/>
        </w:rPr>
      </w:pPr>
      <w:bookmarkStart w:id="0" w:name="_Toc34820001"/>
      <w:r w:rsidRPr="00F969DB">
        <w:rPr>
          <w:rFonts w:ascii="Tahoma" w:eastAsia="Times New Roman" w:hAnsi="Tahoma" w:cs="Tahoma"/>
          <w:b/>
          <w:bCs/>
          <w:sz w:val="28"/>
          <w:szCs w:val="28"/>
          <w:lang w:eastAsia="en-ZA"/>
        </w:rPr>
        <w:t>REPORT ON S71 OF THE MFMA FOR THE PERIOD ENDING 29 FEBRUARY 2020</w:t>
      </w:r>
      <w:bookmarkEnd w:id="0"/>
    </w:p>
    <w:p w:rsidR="00F969DB" w:rsidRPr="00F969DB" w:rsidRDefault="00F969DB" w:rsidP="00F969DB">
      <w:pPr>
        <w:shd w:val="clear" w:color="auto" w:fill="000000"/>
        <w:spacing w:after="0" w:line="240" w:lineRule="auto"/>
        <w:rPr>
          <w:rFonts w:ascii="Tahoma" w:eastAsia="Calibri" w:hAnsi="Tahoma" w:cs="Tahoma"/>
          <w:b/>
          <w:sz w:val="28"/>
          <w:szCs w:val="28"/>
        </w:rPr>
      </w:pPr>
    </w:p>
    <w:p w:rsidR="00F969DB" w:rsidRPr="00F969DB" w:rsidRDefault="00F969DB" w:rsidP="00F969DB">
      <w:pPr>
        <w:rPr>
          <w:rFonts w:ascii="Calibri" w:eastAsia="Times New Roman" w:hAnsi="Calibri" w:cs="Times New Roman"/>
          <w:sz w:val="28"/>
          <w:szCs w:val="28"/>
          <w:lang w:eastAsia="en-ZA"/>
        </w:rPr>
      </w:pPr>
    </w:p>
    <w:p w:rsidR="00F969DB" w:rsidRPr="00F969DB" w:rsidRDefault="00F969DB" w:rsidP="00466FED">
      <w:pPr>
        <w:keepNext/>
        <w:keepLines/>
        <w:numPr>
          <w:ilvl w:val="1"/>
          <w:numId w:val="1"/>
        </w:numPr>
        <w:spacing w:before="200" w:after="0"/>
        <w:outlineLvl w:val="1"/>
        <w:rPr>
          <w:rFonts w:ascii="Tahoma" w:eastAsia="Times New Roman" w:hAnsi="Tahoma" w:cs="Tahoma"/>
          <w:b/>
          <w:bCs/>
          <w:color w:val="000000"/>
          <w:sz w:val="28"/>
          <w:szCs w:val="28"/>
          <w:lang w:eastAsia="en-ZA"/>
        </w:rPr>
      </w:pPr>
      <w:bookmarkStart w:id="1" w:name="_Toc404176572"/>
      <w:bookmarkStart w:id="2" w:name="_Toc435695363"/>
      <w:bookmarkStart w:id="3" w:name="_Toc34820002"/>
      <w:r w:rsidRPr="00F969DB">
        <w:rPr>
          <w:rFonts w:ascii="Tahoma" w:eastAsia="Times New Roman" w:hAnsi="Tahoma" w:cs="Tahoma"/>
          <w:b/>
          <w:bCs/>
          <w:color w:val="000000"/>
          <w:sz w:val="28"/>
          <w:szCs w:val="28"/>
          <w:lang w:eastAsia="en-ZA"/>
        </w:rPr>
        <w:t>PURPOSE</w:t>
      </w:r>
      <w:bookmarkEnd w:id="1"/>
      <w:bookmarkEnd w:id="2"/>
      <w:bookmarkEnd w:id="3"/>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To table the monthly expenditure report in terms of s71 of the MFMA for the period ending 29 February 2020 to </w:t>
      </w:r>
      <w:r w:rsidR="00D07415">
        <w:rPr>
          <w:rFonts w:ascii="Tahoma" w:eastAsia="Times New Roman" w:hAnsi="Tahoma" w:cs="Tahoma"/>
          <w:sz w:val="28"/>
          <w:szCs w:val="28"/>
          <w:lang w:eastAsia="en-ZA"/>
        </w:rPr>
        <w:t>Executive</w:t>
      </w:r>
      <w:r w:rsidRPr="00F969DB">
        <w:rPr>
          <w:rFonts w:ascii="Tahoma" w:eastAsia="Times New Roman" w:hAnsi="Tahoma" w:cs="Tahoma"/>
          <w:sz w:val="28"/>
          <w:szCs w:val="28"/>
          <w:lang w:eastAsia="en-ZA"/>
        </w:rPr>
        <w:t xml:space="preserve"> Committee.</w:t>
      </w:r>
    </w:p>
    <w:p w:rsidR="00F969DB" w:rsidRPr="00F969DB" w:rsidRDefault="00F969DB" w:rsidP="00F969DB">
      <w:pPr>
        <w:jc w:val="both"/>
        <w:rPr>
          <w:rFonts w:ascii="Tahoma" w:eastAsia="Times New Roman" w:hAnsi="Tahoma" w:cs="Tahoma"/>
          <w:b/>
          <w:color w:val="8DB3E2"/>
          <w:sz w:val="28"/>
          <w:szCs w:val="28"/>
          <w:lang w:eastAsia="en-ZA"/>
        </w:rPr>
      </w:pPr>
    </w:p>
    <w:p w:rsidR="00F969DB" w:rsidRPr="00F969DB" w:rsidRDefault="00F969DB" w:rsidP="00F969DB">
      <w:pPr>
        <w:jc w:val="both"/>
        <w:rPr>
          <w:rFonts w:ascii="Tahoma" w:eastAsia="Times New Roman" w:hAnsi="Tahoma" w:cs="Tahoma"/>
          <w:b/>
          <w:color w:val="8DB3E2"/>
          <w:sz w:val="28"/>
          <w:szCs w:val="28"/>
          <w:lang w:eastAsia="en-ZA"/>
        </w:rPr>
      </w:pPr>
      <w:r w:rsidRPr="00F969DB">
        <w:rPr>
          <w:rFonts w:ascii="Tahoma" w:eastAsia="Times New Roman" w:hAnsi="Tahoma" w:cs="Tahoma"/>
          <w:b/>
          <w:color w:val="8DB3E2"/>
          <w:sz w:val="28"/>
          <w:szCs w:val="28"/>
          <w:lang w:eastAsia="en-ZA"/>
        </w:rPr>
        <w:t xml:space="preserve"> </w:t>
      </w:r>
      <w:r w:rsidRPr="00F969DB">
        <w:rPr>
          <w:rFonts w:ascii="Tahoma" w:eastAsia="Times New Roman" w:hAnsi="Tahoma" w:cs="Tahoma"/>
          <w:b/>
          <w:color w:val="000000"/>
          <w:sz w:val="28"/>
          <w:szCs w:val="28"/>
          <w:lang w:eastAsia="en-ZA"/>
        </w:rPr>
        <w:t>LEGISLATIVE FRAMEWORK</w:t>
      </w:r>
    </w:p>
    <w:p w:rsidR="00F969DB" w:rsidRPr="00F969DB" w:rsidRDefault="00F969DB" w:rsidP="00466FED">
      <w:pPr>
        <w:numPr>
          <w:ilvl w:val="0"/>
          <w:numId w:val="7"/>
        </w:numPr>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Local Government: Municipal Finance Management Act, 56 of 2003</w:t>
      </w:r>
    </w:p>
    <w:p w:rsidR="00F969DB" w:rsidRPr="00F969DB" w:rsidRDefault="00F969DB" w:rsidP="00466FED">
      <w:pPr>
        <w:numPr>
          <w:ilvl w:val="0"/>
          <w:numId w:val="7"/>
        </w:numPr>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SCM Regulations</w:t>
      </w:r>
    </w:p>
    <w:p w:rsidR="00F969DB" w:rsidRPr="00F969DB" w:rsidRDefault="00F969DB" w:rsidP="00466FED">
      <w:pPr>
        <w:numPr>
          <w:ilvl w:val="0"/>
          <w:numId w:val="7"/>
        </w:numPr>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SCM Policy</w:t>
      </w:r>
    </w:p>
    <w:p w:rsidR="00F969DB" w:rsidRPr="00F969DB" w:rsidRDefault="00F969DB" w:rsidP="00466FED">
      <w:pPr>
        <w:numPr>
          <w:ilvl w:val="0"/>
          <w:numId w:val="7"/>
        </w:numPr>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Municipal Budget Reporting Regulation</w:t>
      </w:r>
    </w:p>
    <w:p w:rsidR="00F969DB" w:rsidRPr="00F969DB" w:rsidRDefault="00F969DB" w:rsidP="00466FED">
      <w:pPr>
        <w:numPr>
          <w:ilvl w:val="0"/>
          <w:numId w:val="7"/>
        </w:numPr>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Division of Revenue Act</w:t>
      </w:r>
    </w:p>
    <w:p w:rsidR="00F969DB" w:rsidRPr="00F969DB" w:rsidRDefault="00F969DB" w:rsidP="00F969DB">
      <w:pPr>
        <w:jc w:val="both"/>
        <w:rPr>
          <w:rFonts w:ascii="Tahoma" w:eastAsia="Times New Roman" w:hAnsi="Tahoma" w:cs="Tahoma"/>
          <w:sz w:val="28"/>
          <w:szCs w:val="28"/>
          <w:lang w:eastAsia="en-ZA"/>
        </w:rPr>
      </w:pPr>
    </w:p>
    <w:p w:rsidR="00F969DB" w:rsidRPr="00F969DB" w:rsidRDefault="00F969DB" w:rsidP="00F969DB">
      <w:pPr>
        <w:jc w:val="both"/>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LEGISLATIVE REQUIREMENTS</w:t>
      </w:r>
    </w:p>
    <w:p w:rsidR="00F969DB" w:rsidRPr="00F969DB" w:rsidRDefault="00F969DB" w:rsidP="00F969DB">
      <w:pPr>
        <w:autoSpaceDE w:val="0"/>
        <w:autoSpaceDN w:val="0"/>
        <w:adjustRightInd w:val="0"/>
        <w:spacing w:after="0" w:line="360" w:lineRule="auto"/>
        <w:jc w:val="both"/>
        <w:rPr>
          <w:rFonts w:ascii="Tahoma" w:eastAsia="Calibri" w:hAnsi="Tahoma" w:cs="Tahoma"/>
          <w:sz w:val="28"/>
          <w:szCs w:val="28"/>
        </w:rPr>
      </w:pPr>
      <w:r w:rsidRPr="00F969DB">
        <w:rPr>
          <w:rFonts w:ascii="Tahoma" w:eastAsia="Calibri" w:hAnsi="Tahoma" w:cs="Tahoma"/>
          <w:bCs/>
          <w:sz w:val="28"/>
          <w:szCs w:val="28"/>
        </w:rPr>
        <w:t>In terms of the section 71 of the MFMA th</w:t>
      </w:r>
      <w:r w:rsidRPr="00F969DB">
        <w:rPr>
          <w:rFonts w:ascii="Tahoma" w:eastAsia="Calibri" w:hAnsi="Tahoma" w:cs="Tahoma"/>
          <w:sz w:val="28"/>
          <w:szCs w:val="28"/>
        </w:rPr>
        <w:t>e accounting officer of a municipality must by no later than 10 working days after the end of each month submit to the Mayor of the municipality and the relevant provincial treasury a statement in the prescribed format on the state of the municipality’s budget reflecting the following particulars for that month and for the financial year up to the end of that month:</w:t>
      </w:r>
    </w:p>
    <w:p w:rsidR="00F969DB" w:rsidRPr="00F969DB" w:rsidRDefault="00F969DB" w:rsidP="00F969DB">
      <w:pPr>
        <w:autoSpaceDE w:val="0"/>
        <w:autoSpaceDN w:val="0"/>
        <w:adjustRightInd w:val="0"/>
        <w:spacing w:after="0" w:line="360" w:lineRule="auto"/>
        <w:ind w:left="720"/>
        <w:jc w:val="both"/>
        <w:rPr>
          <w:rFonts w:ascii="Tahoma" w:eastAsia="Calibri" w:hAnsi="Tahoma" w:cs="Tahoma"/>
          <w:sz w:val="28"/>
          <w:szCs w:val="28"/>
        </w:rPr>
      </w:pPr>
      <w:r w:rsidRPr="00F969DB">
        <w:rPr>
          <w:rFonts w:ascii="Tahoma" w:eastAsia="Calibri" w:hAnsi="Tahoma" w:cs="Tahoma"/>
          <w:i/>
          <w:iCs/>
          <w:sz w:val="28"/>
          <w:szCs w:val="28"/>
        </w:rPr>
        <w:t xml:space="preserve">(a) </w:t>
      </w:r>
      <w:r w:rsidRPr="00F969DB">
        <w:rPr>
          <w:rFonts w:ascii="Tahoma" w:eastAsia="Calibri" w:hAnsi="Tahoma" w:cs="Tahoma"/>
          <w:sz w:val="28"/>
          <w:szCs w:val="28"/>
        </w:rPr>
        <w:t>Actual revenue, per revenue source;</w:t>
      </w:r>
    </w:p>
    <w:p w:rsidR="00F969DB" w:rsidRPr="00F969DB" w:rsidRDefault="00F969DB" w:rsidP="00F969DB">
      <w:pPr>
        <w:autoSpaceDE w:val="0"/>
        <w:autoSpaceDN w:val="0"/>
        <w:adjustRightInd w:val="0"/>
        <w:spacing w:after="0" w:line="360" w:lineRule="auto"/>
        <w:ind w:left="720"/>
        <w:jc w:val="both"/>
        <w:rPr>
          <w:rFonts w:ascii="Tahoma" w:eastAsia="Calibri" w:hAnsi="Tahoma" w:cs="Tahoma"/>
          <w:sz w:val="28"/>
          <w:szCs w:val="28"/>
        </w:rPr>
      </w:pPr>
      <w:r w:rsidRPr="00F969DB">
        <w:rPr>
          <w:rFonts w:ascii="Tahoma" w:eastAsia="Calibri" w:hAnsi="Tahoma" w:cs="Tahoma"/>
          <w:i/>
          <w:iCs/>
          <w:sz w:val="28"/>
          <w:szCs w:val="28"/>
        </w:rPr>
        <w:t xml:space="preserve">(b) </w:t>
      </w:r>
      <w:proofErr w:type="gramStart"/>
      <w:r w:rsidRPr="00F969DB">
        <w:rPr>
          <w:rFonts w:ascii="Tahoma" w:eastAsia="Calibri" w:hAnsi="Tahoma" w:cs="Tahoma"/>
          <w:sz w:val="28"/>
          <w:szCs w:val="28"/>
        </w:rPr>
        <w:t>actual</w:t>
      </w:r>
      <w:proofErr w:type="gramEnd"/>
      <w:r w:rsidRPr="00F969DB">
        <w:rPr>
          <w:rFonts w:ascii="Tahoma" w:eastAsia="Calibri" w:hAnsi="Tahoma" w:cs="Tahoma"/>
          <w:sz w:val="28"/>
          <w:szCs w:val="28"/>
        </w:rPr>
        <w:t xml:space="preserve"> borrowings;</w:t>
      </w:r>
    </w:p>
    <w:p w:rsidR="00F969DB" w:rsidRPr="00F969DB" w:rsidRDefault="00F969DB" w:rsidP="00F969DB">
      <w:pPr>
        <w:autoSpaceDE w:val="0"/>
        <w:autoSpaceDN w:val="0"/>
        <w:adjustRightInd w:val="0"/>
        <w:spacing w:after="0" w:line="360" w:lineRule="auto"/>
        <w:ind w:left="720"/>
        <w:jc w:val="both"/>
        <w:rPr>
          <w:rFonts w:ascii="Tahoma" w:eastAsia="Calibri" w:hAnsi="Tahoma" w:cs="Tahoma"/>
          <w:sz w:val="28"/>
          <w:szCs w:val="28"/>
        </w:rPr>
      </w:pPr>
      <w:r w:rsidRPr="00F969DB">
        <w:rPr>
          <w:rFonts w:ascii="Tahoma" w:eastAsia="Calibri" w:hAnsi="Tahoma" w:cs="Tahoma"/>
          <w:i/>
          <w:iCs/>
          <w:sz w:val="28"/>
          <w:szCs w:val="28"/>
        </w:rPr>
        <w:t xml:space="preserve">(c) </w:t>
      </w:r>
      <w:proofErr w:type="gramStart"/>
      <w:r w:rsidRPr="00F969DB">
        <w:rPr>
          <w:rFonts w:ascii="Tahoma" w:eastAsia="Calibri" w:hAnsi="Tahoma" w:cs="Tahoma"/>
          <w:sz w:val="28"/>
          <w:szCs w:val="28"/>
        </w:rPr>
        <w:t>actual</w:t>
      </w:r>
      <w:proofErr w:type="gramEnd"/>
      <w:r w:rsidRPr="00F969DB">
        <w:rPr>
          <w:rFonts w:ascii="Tahoma" w:eastAsia="Calibri" w:hAnsi="Tahoma" w:cs="Tahoma"/>
          <w:sz w:val="28"/>
          <w:szCs w:val="28"/>
        </w:rPr>
        <w:t xml:space="preserve"> expenditure, per vote;</w:t>
      </w:r>
    </w:p>
    <w:p w:rsidR="00F969DB" w:rsidRPr="00F969DB" w:rsidRDefault="00F969DB" w:rsidP="00F969DB">
      <w:pPr>
        <w:autoSpaceDE w:val="0"/>
        <w:autoSpaceDN w:val="0"/>
        <w:adjustRightInd w:val="0"/>
        <w:spacing w:after="0" w:line="360" w:lineRule="auto"/>
        <w:ind w:left="720"/>
        <w:jc w:val="both"/>
        <w:rPr>
          <w:rFonts w:ascii="Tahoma" w:eastAsia="Calibri" w:hAnsi="Tahoma" w:cs="Tahoma"/>
          <w:sz w:val="28"/>
          <w:szCs w:val="28"/>
        </w:rPr>
      </w:pPr>
      <w:r w:rsidRPr="00F969DB">
        <w:rPr>
          <w:rFonts w:ascii="Tahoma" w:eastAsia="Calibri" w:hAnsi="Tahoma" w:cs="Tahoma"/>
          <w:i/>
          <w:iCs/>
          <w:sz w:val="28"/>
          <w:szCs w:val="28"/>
        </w:rPr>
        <w:lastRenderedPageBreak/>
        <w:t xml:space="preserve">(d) </w:t>
      </w:r>
      <w:proofErr w:type="gramStart"/>
      <w:r w:rsidRPr="00F969DB">
        <w:rPr>
          <w:rFonts w:ascii="Tahoma" w:eastAsia="Calibri" w:hAnsi="Tahoma" w:cs="Tahoma"/>
          <w:sz w:val="28"/>
          <w:szCs w:val="28"/>
        </w:rPr>
        <w:t>actual</w:t>
      </w:r>
      <w:proofErr w:type="gramEnd"/>
      <w:r w:rsidRPr="00F969DB">
        <w:rPr>
          <w:rFonts w:ascii="Tahoma" w:eastAsia="Calibri" w:hAnsi="Tahoma" w:cs="Tahoma"/>
          <w:sz w:val="28"/>
          <w:szCs w:val="28"/>
        </w:rPr>
        <w:t xml:space="preserve"> capital expenditure, per vote;</w:t>
      </w:r>
    </w:p>
    <w:p w:rsidR="00F969DB" w:rsidRPr="00F969DB" w:rsidRDefault="00F969DB" w:rsidP="00F969DB">
      <w:pPr>
        <w:autoSpaceDE w:val="0"/>
        <w:autoSpaceDN w:val="0"/>
        <w:adjustRightInd w:val="0"/>
        <w:spacing w:after="0" w:line="360" w:lineRule="auto"/>
        <w:ind w:left="720"/>
        <w:jc w:val="both"/>
        <w:rPr>
          <w:rFonts w:ascii="Tahoma" w:eastAsia="Calibri" w:hAnsi="Tahoma" w:cs="Tahoma"/>
          <w:sz w:val="28"/>
          <w:szCs w:val="28"/>
        </w:rPr>
      </w:pPr>
      <w:r w:rsidRPr="00F969DB">
        <w:rPr>
          <w:rFonts w:ascii="Tahoma" w:eastAsia="Calibri" w:hAnsi="Tahoma" w:cs="Tahoma"/>
          <w:i/>
          <w:iCs/>
          <w:sz w:val="28"/>
          <w:szCs w:val="28"/>
        </w:rPr>
        <w:t xml:space="preserve">(e) </w:t>
      </w:r>
      <w:proofErr w:type="gramStart"/>
      <w:r w:rsidRPr="00F969DB">
        <w:rPr>
          <w:rFonts w:ascii="Tahoma" w:eastAsia="Calibri" w:hAnsi="Tahoma" w:cs="Tahoma"/>
          <w:sz w:val="28"/>
          <w:szCs w:val="28"/>
        </w:rPr>
        <w:t>the</w:t>
      </w:r>
      <w:proofErr w:type="gramEnd"/>
      <w:r w:rsidRPr="00F969DB">
        <w:rPr>
          <w:rFonts w:ascii="Tahoma" w:eastAsia="Calibri" w:hAnsi="Tahoma" w:cs="Tahoma"/>
          <w:sz w:val="28"/>
          <w:szCs w:val="28"/>
        </w:rPr>
        <w:t xml:space="preserve"> amount of any allocations received;</w:t>
      </w:r>
    </w:p>
    <w:p w:rsidR="00F969DB" w:rsidRPr="00F969DB" w:rsidRDefault="00F969DB" w:rsidP="00F969DB">
      <w:pPr>
        <w:autoSpaceDE w:val="0"/>
        <w:autoSpaceDN w:val="0"/>
        <w:adjustRightInd w:val="0"/>
        <w:spacing w:after="0" w:line="360" w:lineRule="auto"/>
        <w:ind w:left="720"/>
        <w:jc w:val="both"/>
        <w:rPr>
          <w:rFonts w:ascii="Tahoma" w:eastAsia="Calibri" w:hAnsi="Tahoma" w:cs="Tahoma"/>
          <w:sz w:val="28"/>
          <w:szCs w:val="28"/>
        </w:rPr>
      </w:pPr>
      <w:r w:rsidRPr="00F969DB">
        <w:rPr>
          <w:rFonts w:ascii="Tahoma" w:eastAsia="Calibri" w:hAnsi="Tahoma" w:cs="Tahoma"/>
          <w:i/>
          <w:iCs/>
          <w:sz w:val="28"/>
          <w:szCs w:val="28"/>
        </w:rPr>
        <w:t xml:space="preserve">(f) </w:t>
      </w:r>
      <w:proofErr w:type="gramStart"/>
      <w:r w:rsidRPr="00F969DB">
        <w:rPr>
          <w:rFonts w:ascii="Tahoma" w:eastAsia="Calibri" w:hAnsi="Tahoma" w:cs="Tahoma"/>
          <w:sz w:val="28"/>
          <w:szCs w:val="28"/>
        </w:rPr>
        <w:t>actual</w:t>
      </w:r>
      <w:proofErr w:type="gramEnd"/>
      <w:r w:rsidRPr="00F969DB">
        <w:rPr>
          <w:rFonts w:ascii="Tahoma" w:eastAsia="Calibri" w:hAnsi="Tahoma" w:cs="Tahoma"/>
          <w:sz w:val="28"/>
          <w:szCs w:val="28"/>
        </w:rPr>
        <w:t xml:space="preserve"> expenditure on those allocations, excluding expenditure on—</w:t>
      </w:r>
    </w:p>
    <w:p w:rsidR="00F969DB" w:rsidRPr="00F969DB" w:rsidRDefault="00F969DB" w:rsidP="00F969DB">
      <w:pPr>
        <w:autoSpaceDE w:val="0"/>
        <w:autoSpaceDN w:val="0"/>
        <w:adjustRightInd w:val="0"/>
        <w:spacing w:after="0" w:line="360" w:lineRule="auto"/>
        <w:ind w:left="1440"/>
        <w:jc w:val="both"/>
        <w:rPr>
          <w:rFonts w:ascii="Tahoma" w:eastAsia="Calibri" w:hAnsi="Tahoma" w:cs="Tahoma"/>
          <w:sz w:val="28"/>
          <w:szCs w:val="28"/>
        </w:rPr>
      </w:pPr>
      <w:r w:rsidRPr="00F969DB">
        <w:rPr>
          <w:rFonts w:ascii="Tahoma" w:eastAsia="Calibri" w:hAnsi="Tahoma" w:cs="Tahoma"/>
          <w:sz w:val="28"/>
          <w:szCs w:val="28"/>
        </w:rPr>
        <w:t>(</w:t>
      </w:r>
      <w:proofErr w:type="spellStart"/>
      <w:r w:rsidRPr="00F969DB">
        <w:rPr>
          <w:rFonts w:ascii="Tahoma" w:eastAsia="Calibri" w:hAnsi="Tahoma" w:cs="Tahoma"/>
          <w:sz w:val="28"/>
          <w:szCs w:val="28"/>
        </w:rPr>
        <w:t>i</w:t>
      </w:r>
      <w:proofErr w:type="spellEnd"/>
      <w:r w:rsidRPr="00F969DB">
        <w:rPr>
          <w:rFonts w:ascii="Tahoma" w:eastAsia="Calibri" w:hAnsi="Tahoma" w:cs="Tahoma"/>
          <w:sz w:val="28"/>
          <w:szCs w:val="28"/>
        </w:rPr>
        <w:t xml:space="preserve">) </w:t>
      </w:r>
      <w:proofErr w:type="gramStart"/>
      <w:r w:rsidRPr="00F969DB">
        <w:rPr>
          <w:rFonts w:ascii="Tahoma" w:eastAsia="Calibri" w:hAnsi="Tahoma" w:cs="Tahoma"/>
          <w:sz w:val="28"/>
          <w:szCs w:val="28"/>
        </w:rPr>
        <w:t>its</w:t>
      </w:r>
      <w:proofErr w:type="gramEnd"/>
      <w:r w:rsidRPr="00F969DB">
        <w:rPr>
          <w:rFonts w:ascii="Tahoma" w:eastAsia="Calibri" w:hAnsi="Tahoma" w:cs="Tahoma"/>
          <w:sz w:val="28"/>
          <w:szCs w:val="28"/>
        </w:rPr>
        <w:t xml:space="preserve"> share of the local government equitable share; and</w:t>
      </w:r>
    </w:p>
    <w:p w:rsidR="00F969DB" w:rsidRPr="00F969DB" w:rsidRDefault="00F969DB" w:rsidP="00F969DB">
      <w:pPr>
        <w:autoSpaceDE w:val="0"/>
        <w:autoSpaceDN w:val="0"/>
        <w:adjustRightInd w:val="0"/>
        <w:spacing w:after="0" w:line="360" w:lineRule="auto"/>
        <w:ind w:left="1440"/>
        <w:jc w:val="both"/>
        <w:rPr>
          <w:rFonts w:ascii="Tahoma" w:eastAsia="Calibri" w:hAnsi="Tahoma" w:cs="Tahoma"/>
          <w:sz w:val="28"/>
          <w:szCs w:val="28"/>
        </w:rPr>
      </w:pPr>
      <w:r w:rsidRPr="00F969DB">
        <w:rPr>
          <w:rFonts w:ascii="Tahoma" w:eastAsia="Calibri" w:hAnsi="Tahoma" w:cs="Tahoma"/>
          <w:sz w:val="28"/>
          <w:szCs w:val="28"/>
        </w:rPr>
        <w:t xml:space="preserve">(ii) </w:t>
      </w:r>
      <w:proofErr w:type="gramStart"/>
      <w:r w:rsidRPr="00F969DB">
        <w:rPr>
          <w:rFonts w:ascii="Tahoma" w:eastAsia="Calibri" w:hAnsi="Tahoma" w:cs="Tahoma"/>
          <w:sz w:val="28"/>
          <w:szCs w:val="28"/>
        </w:rPr>
        <w:t>allocations</w:t>
      </w:r>
      <w:proofErr w:type="gramEnd"/>
      <w:r w:rsidRPr="00F969DB">
        <w:rPr>
          <w:rFonts w:ascii="Tahoma" w:eastAsia="Calibri" w:hAnsi="Tahoma" w:cs="Tahoma"/>
          <w:sz w:val="28"/>
          <w:szCs w:val="28"/>
        </w:rPr>
        <w:t xml:space="preserve"> exempted by the annual Division of Revenue Act from compliance with this paragraph; and</w:t>
      </w:r>
    </w:p>
    <w:p w:rsidR="00F969DB" w:rsidRPr="00F969DB" w:rsidRDefault="00F969DB" w:rsidP="00F969DB">
      <w:pPr>
        <w:autoSpaceDE w:val="0"/>
        <w:autoSpaceDN w:val="0"/>
        <w:adjustRightInd w:val="0"/>
        <w:spacing w:after="0" w:line="360" w:lineRule="auto"/>
        <w:ind w:left="720"/>
        <w:jc w:val="both"/>
        <w:rPr>
          <w:rFonts w:ascii="Tahoma" w:eastAsia="Calibri" w:hAnsi="Tahoma" w:cs="Tahoma"/>
          <w:sz w:val="28"/>
          <w:szCs w:val="28"/>
        </w:rPr>
      </w:pPr>
      <w:r w:rsidRPr="00F969DB">
        <w:rPr>
          <w:rFonts w:ascii="Tahoma" w:eastAsia="Calibri" w:hAnsi="Tahoma" w:cs="Tahoma"/>
          <w:i/>
          <w:iCs/>
          <w:sz w:val="28"/>
          <w:szCs w:val="28"/>
        </w:rPr>
        <w:t xml:space="preserve">(g) </w:t>
      </w:r>
      <w:proofErr w:type="gramStart"/>
      <w:r w:rsidRPr="00F969DB">
        <w:rPr>
          <w:rFonts w:ascii="Tahoma" w:eastAsia="Calibri" w:hAnsi="Tahoma" w:cs="Tahoma"/>
          <w:sz w:val="28"/>
          <w:szCs w:val="28"/>
        </w:rPr>
        <w:t>when</w:t>
      </w:r>
      <w:proofErr w:type="gramEnd"/>
      <w:r w:rsidRPr="00F969DB">
        <w:rPr>
          <w:rFonts w:ascii="Tahoma" w:eastAsia="Calibri" w:hAnsi="Tahoma" w:cs="Tahoma"/>
          <w:sz w:val="28"/>
          <w:szCs w:val="28"/>
        </w:rPr>
        <w:t xml:space="preserve"> necessary, an explanation of—</w:t>
      </w:r>
    </w:p>
    <w:p w:rsidR="00F969DB" w:rsidRPr="00F969DB" w:rsidRDefault="00F969DB" w:rsidP="00F969DB">
      <w:pPr>
        <w:autoSpaceDE w:val="0"/>
        <w:autoSpaceDN w:val="0"/>
        <w:adjustRightInd w:val="0"/>
        <w:spacing w:after="0" w:line="360" w:lineRule="auto"/>
        <w:ind w:left="720"/>
        <w:jc w:val="both"/>
        <w:rPr>
          <w:rFonts w:ascii="Tahoma" w:eastAsia="Calibri" w:hAnsi="Tahoma" w:cs="Tahoma"/>
          <w:sz w:val="28"/>
          <w:szCs w:val="28"/>
        </w:rPr>
      </w:pPr>
      <w:r w:rsidRPr="00F969DB">
        <w:rPr>
          <w:rFonts w:ascii="Tahoma" w:eastAsia="Calibri" w:hAnsi="Tahoma" w:cs="Tahoma"/>
          <w:sz w:val="28"/>
          <w:szCs w:val="28"/>
        </w:rPr>
        <w:t>(</w:t>
      </w:r>
      <w:proofErr w:type="spellStart"/>
      <w:r w:rsidRPr="00F969DB">
        <w:rPr>
          <w:rFonts w:ascii="Tahoma" w:eastAsia="Calibri" w:hAnsi="Tahoma" w:cs="Tahoma"/>
          <w:sz w:val="28"/>
          <w:szCs w:val="28"/>
        </w:rPr>
        <w:t>i</w:t>
      </w:r>
      <w:proofErr w:type="spellEnd"/>
      <w:r w:rsidRPr="00F969DB">
        <w:rPr>
          <w:rFonts w:ascii="Tahoma" w:eastAsia="Calibri" w:hAnsi="Tahoma" w:cs="Tahoma"/>
          <w:sz w:val="28"/>
          <w:szCs w:val="28"/>
        </w:rPr>
        <w:t xml:space="preserve">) </w:t>
      </w:r>
      <w:proofErr w:type="gramStart"/>
      <w:r w:rsidRPr="00F969DB">
        <w:rPr>
          <w:rFonts w:ascii="Tahoma" w:eastAsia="Calibri" w:hAnsi="Tahoma" w:cs="Tahoma"/>
          <w:sz w:val="28"/>
          <w:szCs w:val="28"/>
        </w:rPr>
        <w:t>any</w:t>
      </w:r>
      <w:proofErr w:type="gramEnd"/>
      <w:r w:rsidRPr="00F969DB">
        <w:rPr>
          <w:rFonts w:ascii="Tahoma" w:eastAsia="Calibri" w:hAnsi="Tahoma" w:cs="Tahoma"/>
          <w:sz w:val="28"/>
          <w:szCs w:val="28"/>
        </w:rPr>
        <w:t xml:space="preserve"> material variances from the municipality’s projected revenue by source, and from the municipality’s expenditure projections per vote;</w:t>
      </w:r>
    </w:p>
    <w:p w:rsidR="00F969DB" w:rsidRPr="00F969DB" w:rsidRDefault="00F969DB" w:rsidP="00F969DB">
      <w:pPr>
        <w:autoSpaceDE w:val="0"/>
        <w:autoSpaceDN w:val="0"/>
        <w:adjustRightInd w:val="0"/>
        <w:spacing w:after="0" w:line="360" w:lineRule="auto"/>
        <w:ind w:left="720"/>
        <w:jc w:val="both"/>
        <w:rPr>
          <w:rFonts w:ascii="Tahoma" w:eastAsia="Calibri" w:hAnsi="Tahoma" w:cs="Tahoma"/>
          <w:sz w:val="28"/>
          <w:szCs w:val="28"/>
        </w:rPr>
      </w:pPr>
      <w:r w:rsidRPr="00F969DB">
        <w:rPr>
          <w:rFonts w:ascii="Tahoma" w:eastAsia="Calibri" w:hAnsi="Tahoma" w:cs="Tahoma"/>
          <w:sz w:val="28"/>
          <w:szCs w:val="28"/>
        </w:rPr>
        <w:t xml:space="preserve">(ii) </w:t>
      </w:r>
      <w:proofErr w:type="gramStart"/>
      <w:r w:rsidRPr="00F969DB">
        <w:rPr>
          <w:rFonts w:ascii="Tahoma" w:eastAsia="Calibri" w:hAnsi="Tahoma" w:cs="Tahoma"/>
          <w:sz w:val="28"/>
          <w:szCs w:val="28"/>
        </w:rPr>
        <w:t>any</w:t>
      </w:r>
      <w:proofErr w:type="gramEnd"/>
      <w:r w:rsidRPr="00F969DB">
        <w:rPr>
          <w:rFonts w:ascii="Tahoma" w:eastAsia="Calibri" w:hAnsi="Tahoma" w:cs="Tahoma"/>
          <w:sz w:val="28"/>
          <w:szCs w:val="28"/>
        </w:rPr>
        <w:t xml:space="preserve"> material variances from the service delivery and budget implementation plan; and</w:t>
      </w:r>
    </w:p>
    <w:p w:rsidR="00F969DB" w:rsidRPr="00F969DB" w:rsidRDefault="00F969DB" w:rsidP="00F969DB">
      <w:pPr>
        <w:autoSpaceDE w:val="0"/>
        <w:autoSpaceDN w:val="0"/>
        <w:adjustRightInd w:val="0"/>
        <w:spacing w:after="0" w:line="360" w:lineRule="auto"/>
        <w:ind w:left="720"/>
        <w:jc w:val="both"/>
        <w:rPr>
          <w:rFonts w:ascii="Tahoma" w:eastAsia="Calibri" w:hAnsi="Tahoma" w:cs="Tahoma"/>
          <w:sz w:val="28"/>
          <w:szCs w:val="28"/>
        </w:rPr>
      </w:pPr>
      <w:r w:rsidRPr="00F969DB">
        <w:rPr>
          <w:rFonts w:ascii="Tahoma" w:eastAsia="Calibri" w:hAnsi="Tahoma" w:cs="Tahoma"/>
          <w:sz w:val="28"/>
          <w:szCs w:val="28"/>
        </w:rPr>
        <w:t xml:space="preserve">(iii) </w:t>
      </w:r>
      <w:proofErr w:type="gramStart"/>
      <w:r w:rsidRPr="00F969DB">
        <w:rPr>
          <w:rFonts w:ascii="Tahoma" w:eastAsia="Calibri" w:hAnsi="Tahoma" w:cs="Tahoma"/>
          <w:sz w:val="28"/>
          <w:szCs w:val="28"/>
        </w:rPr>
        <w:t>any</w:t>
      </w:r>
      <w:proofErr w:type="gramEnd"/>
      <w:r w:rsidRPr="00F969DB">
        <w:rPr>
          <w:rFonts w:ascii="Tahoma" w:eastAsia="Calibri" w:hAnsi="Tahoma" w:cs="Tahoma"/>
          <w:sz w:val="28"/>
          <w:szCs w:val="28"/>
        </w:rPr>
        <w:t xml:space="preserve"> remedial or corrective steps taken or to be taken to ensure that projected revenue and expenditure remain within the municipality’s</w:t>
      </w:r>
    </w:p>
    <w:p w:rsidR="00F969DB" w:rsidRPr="007B0408" w:rsidRDefault="00F969DB" w:rsidP="00466FED">
      <w:pPr>
        <w:pStyle w:val="ListParagraph"/>
        <w:keepNext/>
        <w:keepLines/>
        <w:numPr>
          <w:ilvl w:val="1"/>
          <w:numId w:val="1"/>
        </w:numPr>
        <w:spacing w:before="480" w:after="0"/>
        <w:jc w:val="both"/>
        <w:outlineLvl w:val="0"/>
        <w:rPr>
          <w:rFonts w:ascii="Tahoma" w:eastAsia="Times New Roman" w:hAnsi="Tahoma" w:cs="Tahoma"/>
          <w:b/>
          <w:bCs/>
          <w:sz w:val="28"/>
          <w:szCs w:val="28"/>
        </w:rPr>
      </w:pPr>
      <w:bookmarkStart w:id="4" w:name="_Toc34820003"/>
      <w:r w:rsidRPr="007B0408">
        <w:rPr>
          <w:rFonts w:ascii="Tahoma" w:eastAsia="Times New Roman" w:hAnsi="Tahoma" w:cs="Tahoma"/>
          <w:b/>
          <w:bCs/>
          <w:sz w:val="28"/>
          <w:szCs w:val="28"/>
        </w:rPr>
        <w:t>DELIBERATION/DISCUSSION</w:t>
      </w:r>
      <w:bookmarkEnd w:id="4"/>
    </w:p>
    <w:p w:rsidR="007B0408" w:rsidRPr="007B0408" w:rsidRDefault="007B0408" w:rsidP="007B0408">
      <w:pPr>
        <w:pStyle w:val="ListParagraph"/>
        <w:keepNext/>
        <w:keepLines/>
        <w:spacing w:before="480" w:after="0"/>
        <w:ind w:left="862"/>
        <w:jc w:val="both"/>
        <w:outlineLvl w:val="0"/>
        <w:rPr>
          <w:rFonts w:ascii="Tahoma" w:eastAsia="Times New Roman" w:hAnsi="Tahoma" w:cs="Tahoma"/>
          <w:b/>
          <w:bCs/>
          <w:sz w:val="28"/>
          <w:szCs w:val="28"/>
        </w:rPr>
      </w:pPr>
    </w:p>
    <w:p w:rsidR="00F969DB" w:rsidRPr="00F969DB" w:rsidRDefault="00F969DB" w:rsidP="00F969DB">
      <w:pPr>
        <w:autoSpaceDE w:val="0"/>
        <w:autoSpaceDN w:val="0"/>
        <w:adjustRightInd w:val="0"/>
        <w:spacing w:after="0" w:line="360" w:lineRule="auto"/>
        <w:jc w:val="both"/>
        <w:rPr>
          <w:rFonts w:ascii="Tahoma" w:eastAsia="Calibri" w:hAnsi="Tahoma" w:cs="Tahoma"/>
          <w:sz w:val="28"/>
          <w:szCs w:val="28"/>
        </w:rPr>
      </w:pPr>
      <w:r w:rsidRPr="00F969DB">
        <w:rPr>
          <w:rFonts w:ascii="Tahoma" w:eastAsia="Calibri" w:hAnsi="Tahoma" w:cs="Tahoma"/>
          <w:sz w:val="28"/>
          <w:szCs w:val="28"/>
        </w:rPr>
        <w:t xml:space="preserve">The discussion that follows, in terms of MFMA Section 71 above, intends to inform the </w:t>
      </w:r>
      <w:r w:rsidR="00D07415">
        <w:rPr>
          <w:rFonts w:ascii="Tahoma" w:eastAsia="Calibri" w:hAnsi="Tahoma" w:cs="Tahoma"/>
          <w:sz w:val="28"/>
          <w:szCs w:val="28"/>
        </w:rPr>
        <w:t>Executive</w:t>
      </w:r>
      <w:r w:rsidRPr="00F969DB">
        <w:rPr>
          <w:rFonts w:ascii="Tahoma" w:eastAsia="Calibri" w:hAnsi="Tahoma" w:cs="Tahoma"/>
          <w:sz w:val="28"/>
          <w:szCs w:val="28"/>
        </w:rPr>
        <w:t xml:space="preserve"> committee on the progress made thus far in terms of implementing the 2019/2020 budget for the period ending 29 February 2020.</w:t>
      </w:r>
    </w:p>
    <w:p w:rsidR="00F969DB" w:rsidRPr="00F969DB" w:rsidRDefault="00F969DB" w:rsidP="00F969DB">
      <w:pPr>
        <w:autoSpaceDE w:val="0"/>
        <w:autoSpaceDN w:val="0"/>
        <w:adjustRightInd w:val="0"/>
        <w:spacing w:after="0" w:line="360" w:lineRule="auto"/>
        <w:jc w:val="both"/>
        <w:rPr>
          <w:rFonts w:ascii="Tahoma" w:eastAsia="Calibri" w:hAnsi="Tahoma" w:cs="Tahoma"/>
          <w:sz w:val="28"/>
          <w:szCs w:val="28"/>
        </w:rPr>
      </w:pPr>
    </w:p>
    <w:p w:rsidR="00F969DB" w:rsidRPr="00F969DB" w:rsidRDefault="00F969DB" w:rsidP="00F969DB">
      <w:pPr>
        <w:autoSpaceDE w:val="0"/>
        <w:autoSpaceDN w:val="0"/>
        <w:adjustRightInd w:val="0"/>
        <w:spacing w:after="0" w:line="360" w:lineRule="auto"/>
        <w:jc w:val="both"/>
        <w:rPr>
          <w:rFonts w:ascii="Tahoma" w:eastAsia="Calibri" w:hAnsi="Tahoma" w:cs="Tahoma"/>
          <w:sz w:val="28"/>
          <w:szCs w:val="28"/>
        </w:rPr>
      </w:pPr>
    </w:p>
    <w:p w:rsidR="00F969DB" w:rsidRPr="00F969DB" w:rsidRDefault="00F969DB" w:rsidP="00F969DB">
      <w:pPr>
        <w:autoSpaceDE w:val="0"/>
        <w:autoSpaceDN w:val="0"/>
        <w:adjustRightInd w:val="0"/>
        <w:spacing w:after="0" w:line="360" w:lineRule="auto"/>
        <w:jc w:val="both"/>
        <w:rPr>
          <w:rFonts w:ascii="Tahoma" w:eastAsia="Calibri" w:hAnsi="Tahoma" w:cs="Tahoma"/>
          <w:sz w:val="28"/>
          <w:szCs w:val="28"/>
        </w:rPr>
      </w:pPr>
    </w:p>
    <w:p w:rsidR="00F969DB" w:rsidRPr="00F969DB" w:rsidRDefault="00F969DB" w:rsidP="00F969DB">
      <w:pPr>
        <w:autoSpaceDE w:val="0"/>
        <w:autoSpaceDN w:val="0"/>
        <w:adjustRightInd w:val="0"/>
        <w:spacing w:after="0" w:line="360" w:lineRule="auto"/>
        <w:jc w:val="both"/>
        <w:rPr>
          <w:rFonts w:ascii="Tahoma" w:eastAsia="Calibri" w:hAnsi="Tahoma" w:cs="Tahoma"/>
          <w:sz w:val="28"/>
          <w:szCs w:val="28"/>
        </w:rPr>
      </w:pPr>
    </w:p>
    <w:p w:rsidR="00F969DB" w:rsidRPr="00F969DB" w:rsidRDefault="00F969DB" w:rsidP="00F969DB">
      <w:pPr>
        <w:autoSpaceDE w:val="0"/>
        <w:autoSpaceDN w:val="0"/>
        <w:adjustRightInd w:val="0"/>
        <w:spacing w:after="0" w:line="360" w:lineRule="auto"/>
        <w:jc w:val="both"/>
        <w:rPr>
          <w:rFonts w:ascii="Tahoma" w:eastAsia="Calibri" w:hAnsi="Tahoma" w:cs="Tahoma"/>
          <w:sz w:val="28"/>
          <w:szCs w:val="28"/>
        </w:rPr>
      </w:pPr>
    </w:p>
    <w:p w:rsidR="00F969DB" w:rsidRPr="00F969DB" w:rsidRDefault="00F969DB" w:rsidP="00F969DB">
      <w:pPr>
        <w:autoSpaceDE w:val="0"/>
        <w:autoSpaceDN w:val="0"/>
        <w:adjustRightInd w:val="0"/>
        <w:spacing w:after="0" w:line="360" w:lineRule="auto"/>
        <w:jc w:val="both"/>
        <w:rPr>
          <w:rFonts w:ascii="Tahoma" w:eastAsia="Calibri" w:hAnsi="Tahoma" w:cs="Tahoma"/>
          <w:sz w:val="28"/>
          <w:szCs w:val="28"/>
        </w:rPr>
      </w:pPr>
    </w:p>
    <w:p w:rsidR="00F969DB" w:rsidRPr="00F969DB" w:rsidRDefault="00F969DB" w:rsidP="00466FED">
      <w:pPr>
        <w:keepNext/>
        <w:keepLines/>
        <w:numPr>
          <w:ilvl w:val="1"/>
          <w:numId w:val="5"/>
        </w:numPr>
        <w:spacing w:before="200" w:after="0"/>
        <w:jc w:val="both"/>
        <w:outlineLvl w:val="1"/>
        <w:rPr>
          <w:rFonts w:ascii="Tahoma" w:eastAsia="Times New Roman" w:hAnsi="Tahoma" w:cs="Tahoma"/>
          <w:b/>
          <w:bCs/>
          <w:sz w:val="28"/>
          <w:szCs w:val="28"/>
          <w:lang w:eastAsia="en-ZA"/>
        </w:rPr>
      </w:pPr>
      <w:bookmarkStart w:id="5" w:name="_Toc34820004"/>
      <w:r w:rsidRPr="00F969DB">
        <w:rPr>
          <w:rFonts w:ascii="Tahoma" w:eastAsia="Times New Roman" w:hAnsi="Tahoma" w:cs="Tahoma"/>
          <w:b/>
          <w:bCs/>
          <w:sz w:val="28"/>
          <w:szCs w:val="28"/>
          <w:lang w:eastAsia="en-ZA"/>
        </w:rPr>
        <w:t>Resolutions</w:t>
      </w:r>
      <w:bookmarkEnd w:id="5"/>
      <w:r w:rsidRPr="00F969DB">
        <w:rPr>
          <w:rFonts w:ascii="Tahoma" w:eastAsia="Times New Roman" w:hAnsi="Tahoma" w:cs="Tahoma"/>
          <w:b/>
          <w:bCs/>
          <w:sz w:val="28"/>
          <w:szCs w:val="28"/>
          <w:lang w:eastAsia="en-ZA"/>
        </w:rPr>
        <w:t xml:space="preserve"> </w:t>
      </w:r>
    </w:p>
    <w:p w:rsidR="00F969DB" w:rsidRPr="00F969DB" w:rsidRDefault="00F969DB" w:rsidP="00F969DB">
      <w:pPr>
        <w:jc w:val="both"/>
        <w:rPr>
          <w:rFonts w:ascii="Tahoma" w:eastAsia="Times New Roman" w:hAnsi="Tahoma" w:cs="Tahoma"/>
          <w:sz w:val="28"/>
          <w:szCs w:val="28"/>
          <w:lang w:eastAsia="en-ZA"/>
        </w:rPr>
      </w:pPr>
    </w:p>
    <w:p w:rsidR="00F969DB" w:rsidRPr="00F969DB" w:rsidRDefault="00F969DB" w:rsidP="00F969DB">
      <w:pPr>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This report will be tabled to Finance and Corporate committee and therefore the resolution will be available once it tabled to council in terms of Sec 52 (d) of the MFMA.</w:t>
      </w:r>
    </w:p>
    <w:p w:rsidR="00F969DB" w:rsidRPr="00F969DB" w:rsidRDefault="00F969DB" w:rsidP="00F969DB">
      <w:pPr>
        <w:jc w:val="both"/>
        <w:rPr>
          <w:rFonts w:ascii="Tahoma" w:eastAsia="Times New Roman" w:hAnsi="Tahoma" w:cs="Tahoma"/>
          <w:sz w:val="28"/>
          <w:szCs w:val="28"/>
          <w:lang w:eastAsia="en-ZA"/>
        </w:rPr>
      </w:pPr>
    </w:p>
    <w:p w:rsidR="00F969DB" w:rsidRPr="00F969DB" w:rsidRDefault="00F969DB" w:rsidP="00466FED">
      <w:pPr>
        <w:keepNext/>
        <w:keepLines/>
        <w:numPr>
          <w:ilvl w:val="1"/>
          <w:numId w:val="5"/>
        </w:numPr>
        <w:spacing w:before="200" w:after="0"/>
        <w:outlineLvl w:val="1"/>
        <w:rPr>
          <w:rFonts w:ascii="Tahoma" w:eastAsia="Times New Roman" w:hAnsi="Tahoma" w:cs="Tahoma"/>
          <w:b/>
          <w:bCs/>
          <w:sz w:val="28"/>
          <w:szCs w:val="28"/>
          <w:lang w:eastAsia="en-ZA"/>
        </w:rPr>
      </w:pPr>
      <w:bookmarkStart w:id="6" w:name="_Toc34820005"/>
      <w:r w:rsidRPr="00F969DB">
        <w:rPr>
          <w:rFonts w:ascii="Tahoma" w:eastAsia="Times New Roman" w:hAnsi="Tahoma" w:cs="Tahoma"/>
          <w:b/>
          <w:bCs/>
          <w:sz w:val="28"/>
          <w:szCs w:val="28"/>
          <w:lang w:eastAsia="en-ZA"/>
        </w:rPr>
        <w:t>Monthly Budget Statement Tables</w:t>
      </w:r>
      <w:bookmarkEnd w:id="6"/>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Monthly Budget Statements Summary</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Table C1 below provides a summary of the overall performance in the Municipality and is unpacked in the sections that follow.</w:t>
      </w:r>
    </w:p>
    <w:p w:rsidR="00F969DB" w:rsidRPr="00F969DB" w:rsidRDefault="00F969DB" w:rsidP="00F969DB">
      <w:pPr>
        <w:rPr>
          <w:rFonts w:ascii="Tahoma" w:eastAsia="Times New Roman" w:hAnsi="Tahoma" w:cs="Tahoma"/>
          <w:sz w:val="24"/>
          <w:szCs w:val="24"/>
          <w:lang w:eastAsia="en-ZA"/>
        </w:rPr>
      </w:pPr>
    </w:p>
    <w:p w:rsidR="00F969DB" w:rsidRPr="00F969DB" w:rsidRDefault="0072376D" w:rsidP="00F969DB">
      <w:pPr>
        <w:rPr>
          <w:rFonts w:ascii="Tahoma" w:eastAsia="Times New Roman" w:hAnsi="Tahoma" w:cs="Tahoma"/>
          <w:sz w:val="24"/>
          <w:szCs w:val="24"/>
          <w:lang w:eastAsia="en-ZA"/>
        </w:rPr>
      </w:pPr>
      <w:r w:rsidRPr="0072376D">
        <w:rPr>
          <w:noProof/>
          <w:lang w:eastAsia="en-ZA"/>
        </w:rPr>
        <w:lastRenderedPageBreak/>
        <w:drawing>
          <wp:inline distT="0" distB="0" distL="0" distR="0">
            <wp:extent cx="5731510" cy="7568916"/>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568916"/>
                    </a:xfrm>
                    <a:prstGeom prst="rect">
                      <a:avLst/>
                    </a:prstGeom>
                    <a:noFill/>
                    <a:ln>
                      <a:noFill/>
                    </a:ln>
                  </pic:spPr>
                </pic:pic>
              </a:graphicData>
            </a:graphic>
          </wp:inline>
        </w:drawing>
      </w:r>
    </w:p>
    <w:p w:rsidR="00F969DB" w:rsidRPr="00F969DB" w:rsidRDefault="00F969DB" w:rsidP="00F969DB">
      <w:pPr>
        <w:rPr>
          <w:rFonts w:ascii="Tahoma" w:eastAsia="Times New Roman" w:hAnsi="Tahoma" w:cs="Tahoma"/>
          <w:b/>
          <w:sz w:val="24"/>
          <w:szCs w:val="24"/>
          <w:lang w:eastAsia="en-ZA"/>
        </w:rPr>
      </w:pP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lastRenderedPageBreak/>
        <w:t xml:space="preserve">Financial Performance </w:t>
      </w:r>
    </w:p>
    <w:p w:rsidR="00F969DB" w:rsidRPr="00F969DB" w:rsidRDefault="00F969DB" w:rsidP="00F969DB">
      <w:pPr>
        <w:rPr>
          <w:rFonts w:ascii="Tahoma" w:eastAsia="Times New Roman" w:hAnsi="Tahoma" w:cs="Tahoma"/>
          <w:sz w:val="24"/>
          <w:szCs w:val="24"/>
          <w:lang w:eastAsia="en-ZA"/>
        </w:rPr>
      </w:pPr>
      <w:r w:rsidRPr="00F969DB">
        <w:rPr>
          <w:rFonts w:ascii="Tahoma" w:eastAsia="Times New Roman" w:hAnsi="Tahoma" w:cs="Tahoma"/>
          <w:sz w:val="28"/>
          <w:szCs w:val="28"/>
          <w:lang w:eastAsia="en-ZA"/>
        </w:rPr>
        <w:t>Table C2 provides the statement of financial performance by standard classification</w:t>
      </w:r>
      <w:r w:rsidRPr="00F969DB">
        <w:rPr>
          <w:rFonts w:ascii="Tahoma" w:eastAsia="Times New Roman" w:hAnsi="Tahoma" w:cs="Tahoma"/>
          <w:sz w:val="24"/>
          <w:szCs w:val="24"/>
          <w:lang w:eastAsia="en-ZA"/>
        </w:rPr>
        <w:t>.</w:t>
      </w:r>
    </w:p>
    <w:p w:rsidR="00F969DB" w:rsidRPr="00F969DB" w:rsidRDefault="00F969DB" w:rsidP="00F969DB">
      <w:pPr>
        <w:rPr>
          <w:rFonts w:ascii="Tahoma" w:eastAsia="Times New Roman" w:hAnsi="Tahoma" w:cs="Tahoma"/>
          <w:sz w:val="24"/>
          <w:szCs w:val="24"/>
          <w:lang w:eastAsia="en-ZA"/>
        </w:rPr>
      </w:pPr>
      <w:r w:rsidRPr="00F969DB">
        <w:rPr>
          <w:rFonts w:ascii="Calibri" w:eastAsia="Times New Roman" w:hAnsi="Calibri" w:cs="Times New Roman"/>
          <w:noProof/>
          <w:lang w:eastAsia="en-ZA"/>
        </w:rPr>
        <w:drawing>
          <wp:inline distT="0" distB="0" distL="0" distR="0" wp14:anchorId="2BD0EF0F" wp14:editId="096FEAB8">
            <wp:extent cx="5731510" cy="5938320"/>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938320"/>
                    </a:xfrm>
                    <a:prstGeom prst="rect">
                      <a:avLst/>
                    </a:prstGeom>
                    <a:noFill/>
                    <a:ln>
                      <a:noFill/>
                    </a:ln>
                  </pic:spPr>
                </pic:pic>
              </a:graphicData>
            </a:graphic>
          </wp:inline>
        </w:drawing>
      </w:r>
    </w:p>
    <w:p w:rsidR="00F969DB" w:rsidRPr="00F969DB" w:rsidRDefault="00F969DB" w:rsidP="00F969DB">
      <w:pPr>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This table assess the revenue by department and then the expenditure for the period ending 29 February 2020.  Revenue receipts in February have largely constituted of service charges which is water and sanitation. The overall budgeted revenue cash receipt for the month of February is 2%. </w:t>
      </w:r>
    </w:p>
    <w:p w:rsidR="00F969DB" w:rsidRPr="00F969DB" w:rsidRDefault="00F969DB" w:rsidP="00F969DB">
      <w:pPr>
        <w:jc w:val="both"/>
        <w:rPr>
          <w:rFonts w:ascii="Tahoma" w:eastAsia="Times New Roman" w:hAnsi="Tahoma" w:cs="Tahoma"/>
          <w:sz w:val="24"/>
          <w:szCs w:val="24"/>
          <w:lang w:eastAsia="en-ZA"/>
        </w:rPr>
      </w:pPr>
    </w:p>
    <w:p w:rsidR="00F969DB" w:rsidRPr="00F969DB" w:rsidRDefault="00F969DB" w:rsidP="00F969DB">
      <w:pPr>
        <w:jc w:val="both"/>
        <w:rPr>
          <w:rFonts w:ascii="Tahoma" w:eastAsia="Times New Roman" w:hAnsi="Tahoma" w:cs="Tahoma"/>
          <w:sz w:val="24"/>
          <w:szCs w:val="24"/>
          <w:lang w:eastAsia="en-ZA"/>
        </w:rPr>
      </w:pPr>
    </w:p>
    <w:p w:rsidR="00F969DB" w:rsidRPr="00F969DB" w:rsidRDefault="00F969DB" w:rsidP="00F969DB">
      <w:pPr>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Expenditure by standard classification presents the expenditures by the departments. Water Services department has the largest expenditure for the month of February 2020 as the department responsible for the repairs and maintenance of the municipal assets and also with the largest staff complement, shares the greatest bulk of this budget</w:t>
      </w:r>
    </w:p>
    <w:p w:rsidR="00F969DB" w:rsidRPr="00F969DB" w:rsidRDefault="00F969DB" w:rsidP="00F969DB">
      <w:pPr>
        <w:jc w:val="both"/>
        <w:rPr>
          <w:rFonts w:ascii="Tahoma" w:eastAsia="Times New Roman" w:hAnsi="Tahoma" w:cs="Tahoma"/>
          <w:sz w:val="28"/>
          <w:szCs w:val="28"/>
          <w:lang w:eastAsia="en-ZA"/>
        </w:rPr>
      </w:pPr>
    </w:p>
    <w:p w:rsidR="00F969DB" w:rsidRPr="00F969DB" w:rsidRDefault="00F969DB" w:rsidP="00F969DB">
      <w:pPr>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Table C3 presents the same information as the table above, the difference being that it’s by Municipal vote.</w:t>
      </w:r>
    </w:p>
    <w:p w:rsidR="00F969DB" w:rsidRPr="00F969DB" w:rsidRDefault="00F969DB" w:rsidP="00F969DB">
      <w:pPr>
        <w:jc w:val="both"/>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4"/>
          <w:szCs w:val="24"/>
          <w:lang w:eastAsia="en-ZA"/>
        </w:rPr>
      </w:pPr>
      <w:r w:rsidRPr="00F969DB">
        <w:rPr>
          <w:rFonts w:ascii="Calibri" w:eastAsia="Times New Roman" w:hAnsi="Calibri" w:cs="Times New Roman"/>
          <w:noProof/>
          <w:lang w:eastAsia="en-ZA"/>
        </w:rPr>
        <w:drawing>
          <wp:inline distT="0" distB="0" distL="0" distR="0" wp14:anchorId="258C4746" wp14:editId="11970546">
            <wp:extent cx="5731510" cy="3481182"/>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481182"/>
                    </a:xfrm>
                    <a:prstGeom prst="rect">
                      <a:avLst/>
                    </a:prstGeom>
                    <a:noFill/>
                    <a:ln>
                      <a:noFill/>
                    </a:ln>
                  </pic:spPr>
                </pic:pic>
              </a:graphicData>
            </a:graphic>
          </wp:inline>
        </w:drawing>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jc w:val="both"/>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Statement of financial Performance</w:t>
      </w:r>
    </w:p>
    <w:p w:rsidR="00F969DB" w:rsidRPr="00F969DB" w:rsidRDefault="00F969DB" w:rsidP="00F969DB">
      <w:pPr>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This schedule provides information on the planned revenue and operational expenditures against the actual results for the period ending 29 February 2020.</w:t>
      </w:r>
    </w:p>
    <w:p w:rsidR="00F969DB" w:rsidRPr="00F969DB" w:rsidRDefault="00F969DB" w:rsidP="00F969DB">
      <w:pPr>
        <w:jc w:val="both"/>
        <w:rPr>
          <w:rFonts w:ascii="Tahoma" w:eastAsia="Times New Roman" w:hAnsi="Tahoma" w:cs="Tahoma"/>
          <w:sz w:val="28"/>
          <w:szCs w:val="28"/>
          <w:lang w:eastAsia="en-ZA"/>
        </w:rPr>
      </w:pPr>
    </w:p>
    <w:p w:rsidR="00F969DB" w:rsidRPr="00F969DB" w:rsidRDefault="00F969DB" w:rsidP="00F969DB">
      <w:pPr>
        <w:jc w:val="both"/>
        <w:rPr>
          <w:rFonts w:ascii="Tahoma" w:eastAsia="Times New Roman" w:hAnsi="Tahoma" w:cs="Tahoma"/>
          <w:sz w:val="28"/>
          <w:szCs w:val="28"/>
          <w:lang w:eastAsia="en-ZA"/>
        </w:rPr>
      </w:pPr>
    </w:p>
    <w:p w:rsidR="00F969DB" w:rsidRPr="00F969DB" w:rsidRDefault="00F969DB" w:rsidP="00F969DB">
      <w:pPr>
        <w:rPr>
          <w:rFonts w:ascii="Calibri" w:eastAsia="Times New Roman" w:hAnsi="Calibri" w:cs="Times New Roman"/>
          <w:lang w:eastAsia="en-ZA"/>
        </w:rPr>
      </w:pPr>
    </w:p>
    <w:p w:rsidR="00F969DB" w:rsidRPr="00F969DB" w:rsidRDefault="00F969DB" w:rsidP="00F969DB">
      <w:pPr>
        <w:rPr>
          <w:rFonts w:ascii="Tahoma" w:eastAsia="Times New Roman" w:hAnsi="Tahoma" w:cs="Tahoma"/>
          <w:sz w:val="24"/>
          <w:szCs w:val="24"/>
          <w:lang w:eastAsia="en-ZA"/>
        </w:rPr>
      </w:pPr>
      <w:r w:rsidRPr="00F969DB">
        <w:rPr>
          <w:rFonts w:ascii="Calibri" w:eastAsia="Times New Roman" w:hAnsi="Calibri" w:cs="Times New Roman"/>
          <w:noProof/>
          <w:lang w:eastAsia="en-ZA"/>
        </w:rPr>
        <w:drawing>
          <wp:inline distT="0" distB="0" distL="0" distR="0" wp14:anchorId="69B214C9" wp14:editId="6FD4525C">
            <wp:extent cx="5731510" cy="577648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776484"/>
                    </a:xfrm>
                    <a:prstGeom prst="rect">
                      <a:avLst/>
                    </a:prstGeom>
                    <a:noFill/>
                    <a:ln>
                      <a:noFill/>
                    </a:ln>
                  </pic:spPr>
                </pic:pic>
              </a:graphicData>
            </a:graphic>
          </wp:inline>
        </w:drawing>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Capital Expenditure</w:t>
      </w:r>
    </w:p>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8"/>
          <w:szCs w:val="28"/>
          <w:lang w:eastAsia="en-ZA"/>
        </w:rPr>
        <w:t>Table C5 below reports on the capital expenditures by departments (municipal vote) and also by standard classification. The bottom part of the schedule looks at the funding sources of the capital projects</w:t>
      </w:r>
      <w:r w:rsidRPr="00F969DB">
        <w:rPr>
          <w:rFonts w:ascii="Tahoma" w:eastAsia="Times New Roman" w:hAnsi="Tahoma" w:cs="Tahoma"/>
          <w:sz w:val="24"/>
          <w:szCs w:val="24"/>
          <w:lang w:eastAsia="en-ZA"/>
        </w:rPr>
        <w:t>.</w:t>
      </w:r>
    </w:p>
    <w:p w:rsidR="00F969DB" w:rsidRPr="00F969DB" w:rsidRDefault="00EA4222" w:rsidP="00F969DB">
      <w:pPr>
        <w:jc w:val="both"/>
        <w:rPr>
          <w:rFonts w:ascii="Tahoma" w:eastAsia="Times New Roman" w:hAnsi="Tahoma" w:cs="Tahoma"/>
          <w:sz w:val="24"/>
          <w:szCs w:val="24"/>
          <w:lang w:eastAsia="en-ZA"/>
        </w:rPr>
      </w:pPr>
      <w:r w:rsidRPr="00EA4222">
        <w:drawing>
          <wp:inline distT="0" distB="0" distL="0" distR="0">
            <wp:extent cx="5731510" cy="6584972"/>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584972"/>
                    </a:xfrm>
                    <a:prstGeom prst="rect">
                      <a:avLst/>
                    </a:prstGeom>
                    <a:noFill/>
                    <a:ln>
                      <a:noFill/>
                    </a:ln>
                  </pic:spPr>
                </pic:pic>
              </a:graphicData>
            </a:graphic>
          </wp:inline>
        </w:drawing>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4"/>
          <w:szCs w:val="24"/>
          <w:lang w:eastAsia="en-ZA"/>
        </w:rPr>
      </w:pPr>
      <w:bookmarkStart w:id="7" w:name="_GoBack"/>
      <w:bookmarkEnd w:id="7"/>
      <w:r w:rsidRPr="00F969DB">
        <w:rPr>
          <w:rFonts w:ascii="Tahoma" w:eastAsia="Times New Roman" w:hAnsi="Tahoma" w:cs="Tahoma"/>
          <w:sz w:val="28"/>
          <w:szCs w:val="28"/>
          <w:lang w:eastAsia="en-ZA"/>
        </w:rPr>
        <w:t>As alluded to above, the capital expenditure programme for the month ending 29 February was R15, 5m of capital expenditure against year to date budget</w:t>
      </w:r>
      <w:r w:rsidRPr="00F969DB">
        <w:rPr>
          <w:rFonts w:ascii="Tahoma" w:eastAsia="Times New Roman" w:hAnsi="Tahoma" w:cs="Tahoma"/>
          <w:sz w:val="24"/>
          <w:szCs w:val="24"/>
          <w:lang w:eastAsia="en-ZA"/>
        </w:rPr>
        <w:t xml:space="preserve">. </w:t>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The chart below presents a high level analysis of YTD capital expenditure budget against the YTD actual expenditure.</w:t>
      </w:r>
    </w:p>
    <w:p w:rsidR="00F969DB" w:rsidRPr="00F969DB" w:rsidRDefault="00F969DB" w:rsidP="00F969DB">
      <w:pPr>
        <w:jc w:val="both"/>
        <w:rPr>
          <w:rFonts w:ascii="Tahoma" w:eastAsia="Times New Roman" w:hAnsi="Tahoma" w:cs="Tahoma"/>
          <w:sz w:val="28"/>
          <w:szCs w:val="28"/>
          <w:lang w:eastAsia="en-ZA"/>
        </w:rPr>
      </w:pPr>
    </w:p>
    <w:p w:rsidR="00F969DB" w:rsidRPr="00F969DB" w:rsidRDefault="00F969DB" w:rsidP="00F969DB">
      <w:pPr>
        <w:spacing w:after="0" w:line="240" w:lineRule="auto"/>
        <w:jc w:val="both"/>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 xml:space="preserve">Chart 1: 2019/2020 CAPEX YTD BUDGET &amp; YTD ACTUAL </w:t>
      </w: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D07415" w:rsidP="00F969DB">
      <w:pPr>
        <w:spacing w:after="0" w:line="240" w:lineRule="auto"/>
        <w:rPr>
          <w:rFonts w:ascii="Tahoma" w:eastAsia="Times New Roman" w:hAnsi="Tahoma" w:cs="Tahoma"/>
          <w:b/>
          <w:sz w:val="24"/>
          <w:szCs w:val="24"/>
          <w:lang w:eastAsia="en-ZA"/>
        </w:rPr>
      </w:pPr>
      <w:r>
        <w:rPr>
          <w:rFonts w:ascii="Tahoma" w:eastAsia="Times New Roman" w:hAnsi="Tahoma" w:cs="Tahoma"/>
          <w:b/>
          <w:noProof/>
          <w:sz w:val="24"/>
          <w:szCs w:val="24"/>
          <w:lang w:eastAsia="en-ZA"/>
        </w:rPr>
        <w:drawing>
          <wp:inline distT="0" distB="0" distL="0" distR="0" wp14:anchorId="29614E58">
            <wp:extent cx="6365924" cy="4194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1878" cy="4198098"/>
                    </a:xfrm>
                    <a:prstGeom prst="rect">
                      <a:avLst/>
                    </a:prstGeom>
                    <a:noFill/>
                  </pic:spPr>
                </pic:pic>
              </a:graphicData>
            </a:graphic>
          </wp:inline>
        </w:drawing>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As at 29 February 2020, the year to date actual expenditure was R140, 4mill</w:t>
      </w:r>
      <w:r w:rsidR="00D07415">
        <w:rPr>
          <w:rFonts w:ascii="Tahoma" w:eastAsia="Times New Roman" w:hAnsi="Tahoma" w:cs="Tahoma"/>
          <w:sz w:val="28"/>
          <w:szCs w:val="28"/>
          <w:lang w:eastAsia="en-ZA"/>
        </w:rPr>
        <w:t xml:space="preserve">ion against </w:t>
      </w:r>
      <w:proofErr w:type="gramStart"/>
      <w:r w:rsidR="00D07415">
        <w:rPr>
          <w:rFonts w:ascii="Tahoma" w:eastAsia="Times New Roman" w:hAnsi="Tahoma" w:cs="Tahoma"/>
          <w:sz w:val="28"/>
          <w:szCs w:val="28"/>
          <w:lang w:eastAsia="en-ZA"/>
        </w:rPr>
        <w:t>a</w:t>
      </w:r>
      <w:proofErr w:type="gramEnd"/>
      <w:r w:rsidR="00D07415">
        <w:rPr>
          <w:rFonts w:ascii="Tahoma" w:eastAsia="Times New Roman" w:hAnsi="Tahoma" w:cs="Tahoma"/>
          <w:sz w:val="28"/>
          <w:szCs w:val="28"/>
          <w:lang w:eastAsia="en-ZA"/>
        </w:rPr>
        <w:t xml:space="preserve"> YTD budget of R186</w:t>
      </w:r>
      <w:r w:rsidRPr="00F969DB">
        <w:rPr>
          <w:rFonts w:ascii="Tahoma" w:eastAsia="Times New Roman" w:hAnsi="Tahoma" w:cs="Tahoma"/>
          <w:sz w:val="28"/>
          <w:szCs w:val="28"/>
          <w:lang w:eastAsia="en-ZA"/>
        </w:rPr>
        <w:t xml:space="preserve">, </w:t>
      </w:r>
      <w:r w:rsidR="00D07415">
        <w:rPr>
          <w:rFonts w:ascii="Tahoma" w:eastAsia="Times New Roman" w:hAnsi="Tahoma" w:cs="Tahoma"/>
          <w:sz w:val="28"/>
          <w:szCs w:val="28"/>
          <w:lang w:eastAsia="en-ZA"/>
        </w:rPr>
        <w:t>1</w:t>
      </w:r>
      <w:r w:rsidRPr="00F969DB">
        <w:rPr>
          <w:rFonts w:ascii="Tahoma" w:eastAsia="Times New Roman" w:hAnsi="Tahoma" w:cs="Tahoma"/>
          <w:sz w:val="28"/>
          <w:szCs w:val="28"/>
          <w:lang w:eastAsia="en-ZA"/>
        </w:rPr>
        <w:t>million. In monetary terms, these figures represent 75% per cent performance against the capital development programme as at 29 February 2020.</w:t>
      </w: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lastRenderedPageBreak/>
        <w:t xml:space="preserve">Table C6 displays the financial position of the municipality as at 31 January 2019. </w:t>
      </w:r>
    </w:p>
    <w:p w:rsidR="00F969DB" w:rsidRPr="00F969DB" w:rsidRDefault="00F969DB" w:rsidP="00F969DB">
      <w:pPr>
        <w:rPr>
          <w:rFonts w:ascii="Tahoma" w:eastAsia="Times New Roman" w:hAnsi="Tahoma" w:cs="Tahoma"/>
          <w:sz w:val="24"/>
          <w:szCs w:val="24"/>
          <w:lang w:eastAsia="en-ZA"/>
        </w:rPr>
      </w:pPr>
      <w:r w:rsidRPr="00F969DB">
        <w:rPr>
          <w:rFonts w:ascii="Calibri" w:eastAsia="Times New Roman" w:hAnsi="Calibri" w:cs="Times New Roman"/>
          <w:noProof/>
          <w:lang w:eastAsia="en-ZA"/>
        </w:rPr>
        <w:drawing>
          <wp:inline distT="0" distB="0" distL="0" distR="0" wp14:anchorId="29032F08" wp14:editId="7A3008E4">
            <wp:extent cx="5697220" cy="7585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220" cy="7585075"/>
                    </a:xfrm>
                    <a:prstGeom prst="rect">
                      <a:avLst/>
                    </a:prstGeom>
                    <a:noFill/>
                    <a:ln>
                      <a:noFill/>
                    </a:ln>
                  </pic:spPr>
                </pic:pic>
              </a:graphicData>
            </a:graphic>
          </wp:inline>
        </w:drawing>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r w:rsidRPr="00F969DB">
        <w:rPr>
          <w:rFonts w:ascii="Tahoma" w:eastAsia="Times New Roman" w:hAnsi="Tahoma" w:cs="Tahoma"/>
          <w:sz w:val="28"/>
          <w:szCs w:val="28"/>
          <w:lang w:eastAsia="en-ZA"/>
        </w:rPr>
        <w:t>Table C7 below display the Cash Flow Statement for the period ending 29 February 2020</w:t>
      </w:r>
      <w:r w:rsidRPr="00F969DB">
        <w:rPr>
          <w:rFonts w:ascii="Tahoma" w:eastAsia="Times New Roman" w:hAnsi="Tahoma" w:cs="Tahoma"/>
          <w:sz w:val="24"/>
          <w:szCs w:val="24"/>
          <w:lang w:eastAsia="en-ZA"/>
        </w:rPr>
        <w:t>.</w:t>
      </w:r>
    </w:p>
    <w:p w:rsidR="00F969DB" w:rsidRPr="00F969DB" w:rsidRDefault="00C506F5" w:rsidP="00F969DB">
      <w:pPr>
        <w:rPr>
          <w:rFonts w:ascii="Tahoma" w:eastAsia="Times New Roman" w:hAnsi="Tahoma" w:cs="Tahoma"/>
          <w:sz w:val="24"/>
          <w:szCs w:val="24"/>
          <w:lang w:eastAsia="en-ZA"/>
        </w:rPr>
      </w:pPr>
      <w:r w:rsidRPr="00C506F5">
        <w:rPr>
          <w:noProof/>
          <w:lang w:eastAsia="en-ZA"/>
        </w:rPr>
        <w:drawing>
          <wp:inline distT="0" distB="0" distL="0" distR="0">
            <wp:extent cx="5731094" cy="5363308"/>
            <wp:effectExtent l="0" t="0" r="317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27" cy="5366053"/>
                    </a:xfrm>
                    <a:prstGeom prst="rect">
                      <a:avLst/>
                    </a:prstGeom>
                    <a:noFill/>
                    <a:ln>
                      <a:noFill/>
                    </a:ln>
                  </pic:spPr>
                </pic:pic>
              </a:graphicData>
            </a:graphic>
          </wp:inline>
        </w:drawing>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Default="00F969DB" w:rsidP="00F969DB">
      <w:pPr>
        <w:rPr>
          <w:rFonts w:ascii="Tahoma" w:eastAsia="Times New Roman" w:hAnsi="Tahoma" w:cs="Tahoma"/>
          <w:sz w:val="24"/>
          <w:szCs w:val="24"/>
          <w:lang w:eastAsia="en-ZA"/>
        </w:rPr>
      </w:pPr>
    </w:p>
    <w:p w:rsidR="00C506F5" w:rsidRDefault="00C506F5" w:rsidP="00F969DB">
      <w:pPr>
        <w:rPr>
          <w:rFonts w:ascii="Tahoma" w:eastAsia="Times New Roman" w:hAnsi="Tahoma" w:cs="Tahoma"/>
          <w:sz w:val="24"/>
          <w:szCs w:val="24"/>
          <w:lang w:eastAsia="en-ZA"/>
        </w:rPr>
      </w:pPr>
    </w:p>
    <w:p w:rsidR="00C506F5" w:rsidRPr="00F969DB" w:rsidRDefault="00C506F5"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PART 2 – SUPPORTING DOCUMENTATION</w:t>
      </w:r>
    </w:p>
    <w:p w:rsidR="00F969DB" w:rsidRPr="00F969DB" w:rsidRDefault="00F969DB" w:rsidP="00F969DB">
      <w:pPr>
        <w:rPr>
          <w:rFonts w:ascii="Tahoma" w:eastAsia="Times New Roman" w:hAnsi="Tahoma" w:cs="Tahoma"/>
          <w:sz w:val="28"/>
          <w:szCs w:val="28"/>
          <w:lang w:eastAsia="en-ZA"/>
        </w:rPr>
      </w:pPr>
    </w:p>
    <w:p w:rsidR="00F969DB" w:rsidRPr="00F969DB" w:rsidRDefault="00F969DB" w:rsidP="00466FED">
      <w:pPr>
        <w:keepNext/>
        <w:keepLines/>
        <w:numPr>
          <w:ilvl w:val="1"/>
          <w:numId w:val="2"/>
        </w:numPr>
        <w:spacing w:before="200" w:after="0"/>
        <w:outlineLvl w:val="1"/>
        <w:rPr>
          <w:rFonts w:ascii="Tahoma" w:eastAsia="Times New Roman" w:hAnsi="Tahoma" w:cs="Tahoma"/>
          <w:b/>
          <w:bCs/>
          <w:color w:val="4F81BD"/>
          <w:sz w:val="28"/>
          <w:szCs w:val="28"/>
          <w:lang w:eastAsia="en-ZA"/>
        </w:rPr>
      </w:pPr>
      <w:bookmarkStart w:id="8" w:name="_Toc34820006"/>
      <w:r w:rsidRPr="00F969DB">
        <w:rPr>
          <w:rFonts w:ascii="Tahoma" w:eastAsia="Times New Roman" w:hAnsi="Tahoma" w:cs="Tahoma"/>
          <w:b/>
          <w:bCs/>
          <w:color w:val="4F81BD"/>
          <w:sz w:val="28"/>
          <w:szCs w:val="28"/>
          <w:lang w:eastAsia="en-ZA"/>
        </w:rPr>
        <w:t>Debtors Analysis</w:t>
      </w:r>
      <w:bookmarkEnd w:id="8"/>
      <w:r w:rsidRPr="00F969DB">
        <w:rPr>
          <w:rFonts w:ascii="Tahoma" w:eastAsia="Times New Roman" w:hAnsi="Tahoma" w:cs="Tahoma"/>
          <w:b/>
          <w:bCs/>
          <w:color w:val="4F81BD"/>
          <w:sz w:val="28"/>
          <w:szCs w:val="28"/>
          <w:lang w:eastAsia="en-ZA"/>
        </w:rPr>
        <w:t xml:space="preserve"> </w:t>
      </w: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The table presented below summarises the Debtors Age Analysis as at 29 February 2020.</w:t>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r w:rsidRPr="00F969DB">
        <w:rPr>
          <w:rFonts w:ascii="Tahoma" w:eastAsia="Times New Roman" w:hAnsi="Tahoma" w:cs="Tahoma"/>
          <w:b/>
          <w:sz w:val="24"/>
          <w:szCs w:val="24"/>
          <w:lang w:eastAsia="en-ZA"/>
        </w:rPr>
        <w:t>Table 2.1.1: Debtors Age Analysis by Income Source</w:t>
      </w:r>
    </w:p>
    <w:p w:rsidR="00F969DB" w:rsidRPr="00F969DB" w:rsidRDefault="00F969DB" w:rsidP="00F969DB">
      <w:pPr>
        <w:spacing w:after="0" w:line="240" w:lineRule="auto"/>
        <w:rPr>
          <w:rFonts w:ascii="Tahoma" w:eastAsia="Times New Roman" w:hAnsi="Tahoma" w:cs="Tahoma"/>
          <w:noProof/>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D542A7" w:rsidP="00F969DB">
      <w:pPr>
        <w:spacing w:after="0" w:line="240" w:lineRule="auto"/>
        <w:rPr>
          <w:rFonts w:ascii="Tahoma" w:eastAsia="Times New Roman" w:hAnsi="Tahoma" w:cs="Tahoma"/>
          <w:b/>
          <w:sz w:val="24"/>
          <w:szCs w:val="24"/>
          <w:lang w:eastAsia="en-ZA"/>
        </w:rPr>
      </w:pPr>
      <w:r w:rsidRPr="00D542A7">
        <w:rPr>
          <w:noProof/>
          <w:lang w:eastAsia="en-ZA"/>
        </w:rPr>
        <w:drawing>
          <wp:inline distT="0" distB="0" distL="0" distR="0">
            <wp:extent cx="5867400" cy="322939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2051" cy="3237459"/>
                    </a:xfrm>
                    <a:prstGeom prst="rect">
                      <a:avLst/>
                    </a:prstGeom>
                    <a:noFill/>
                    <a:ln>
                      <a:noFill/>
                    </a:ln>
                  </pic:spPr>
                </pic:pic>
              </a:graphicData>
            </a:graphic>
          </wp:inline>
        </w:drawing>
      </w: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360" w:lineRule="auto"/>
        <w:rPr>
          <w:rFonts w:ascii="Tahoma" w:eastAsia="Times New Roman" w:hAnsi="Tahoma" w:cs="Tahoma"/>
          <w:sz w:val="28"/>
          <w:szCs w:val="28"/>
          <w:lang w:eastAsia="en-ZA"/>
        </w:rPr>
      </w:pPr>
    </w:p>
    <w:p w:rsidR="00F969DB" w:rsidRPr="00F969DB" w:rsidRDefault="00F969DB" w:rsidP="00F969DB">
      <w:pPr>
        <w:spacing w:after="0" w:line="360" w:lineRule="auto"/>
        <w:rPr>
          <w:rFonts w:ascii="Tahoma" w:eastAsia="Times New Roman" w:hAnsi="Tahoma" w:cs="Tahoma"/>
          <w:sz w:val="28"/>
          <w:szCs w:val="28"/>
          <w:lang w:eastAsia="en-ZA"/>
        </w:rPr>
      </w:pPr>
    </w:p>
    <w:p w:rsidR="00F969DB" w:rsidRPr="00F969DB" w:rsidRDefault="00F969DB" w:rsidP="00F969DB">
      <w:pPr>
        <w:spacing w:after="0" w:line="360" w:lineRule="auto"/>
        <w:rPr>
          <w:rFonts w:ascii="Tahoma" w:eastAsia="Times New Roman" w:hAnsi="Tahoma" w:cs="Tahoma"/>
          <w:sz w:val="28"/>
          <w:szCs w:val="28"/>
          <w:lang w:eastAsia="en-ZA"/>
        </w:rPr>
      </w:pPr>
    </w:p>
    <w:p w:rsidR="00F969DB" w:rsidRPr="00F969DB" w:rsidRDefault="00F969DB" w:rsidP="00F969DB">
      <w:pPr>
        <w:spacing w:after="0" w:line="360" w:lineRule="auto"/>
        <w:rPr>
          <w:rFonts w:ascii="Tahoma" w:eastAsia="Times New Roman" w:hAnsi="Tahoma" w:cs="Tahoma"/>
          <w:sz w:val="28"/>
          <w:szCs w:val="28"/>
          <w:lang w:eastAsia="en-ZA"/>
        </w:rPr>
      </w:pPr>
    </w:p>
    <w:p w:rsidR="00F969DB" w:rsidRPr="00F969DB" w:rsidRDefault="00F969DB" w:rsidP="00F969DB">
      <w:pPr>
        <w:spacing w:after="0" w:line="240" w:lineRule="auto"/>
        <w:rPr>
          <w:rFonts w:ascii="Tahoma" w:eastAsia="Times New Roman" w:hAnsi="Tahoma" w:cs="Tahoma"/>
          <w:sz w:val="24"/>
          <w:szCs w:val="24"/>
          <w:lang w:eastAsia="en-ZA"/>
        </w:rPr>
      </w:pPr>
    </w:p>
    <w:p w:rsidR="00F969DB" w:rsidRPr="00F969DB" w:rsidRDefault="00F969DB" w:rsidP="00F969DB">
      <w:pPr>
        <w:spacing w:after="0" w:line="240" w:lineRule="auto"/>
        <w:rPr>
          <w:rFonts w:ascii="Tahoma" w:eastAsia="Times New Roman" w:hAnsi="Tahoma" w:cs="Tahoma"/>
          <w:sz w:val="24"/>
          <w:szCs w:val="24"/>
          <w:lang w:eastAsia="en-ZA"/>
        </w:rPr>
      </w:pPr>
    </w:p>
    <w:p w:rsidR="00F969DB" w:rsidRPr="00F969DB" w:rsidRDefault="00F969DB" w:rsidP="00F969DB">
      <w:pPr>
        <w:spacing w:after="0" w:line="240" w:lineRule="auto"/>
        <w:rPr>
          <w:rFonts w:ascii="Tahoma" w:eastAsia="Times New Roman" w:hAnsi="Tahoma" w:cs="Tahoma"/>
          <w:sz w:val="24"/>
          <w:szCs w:val="24"/>
          <w:lang w:eastAsia="en-ZA"/>
        </w:rPr>
      </w:pPr>
    </w:p>
    <w:p w:rsidR="00F969DB" w:rsidRPr="00F969DB" w:rsidRDefault="00F969DB" w:rsidP="00F969DB">
      <w:pPr>
        <w:spacing w:after="0" w:line="240" w:lineRule="auto"/>
        <w:rPr>
          <w:rFonts w:ascii="Tahoma" w:eastAsia="Times New Roman" w:hAnsi="Tahoma" w:cs="Tahoma"/>
          <w:sz w:val="24"/>
          <w:szCs w:val="24"/>
          <w:lang w:eastAsia="en-ZA"/>
        </w:rPr>
      </w:pPr>
    </w:p>
    <w:p w:rsidR="00D542A7" w:rsidRDefault="00D542A7" w:rsidP="00F969DB">
      <w:pPr>
        <w:spacing w:after="0" w:line="240" w:lineRule="auto"/>
        <w:rPr>
          <w:rFonts w:ascii="Tahoma" w:eastAsia="Times New Roman" w:hAnsi="Tahoma" w:cs="Tahoma"/>
          <w:b/>
          <w:sz w:val="28"/>
          <w:szCs w:val="28"/>
          <w:lang w:eastAsia="en-ZA"/>
        </w:rPr>
      </w:pPr>
    </w:p>
    <w:p w:rsidR="00F969DB" w:rsidRPr="00F969DB" w:rsidRDefault="00F969DB" w:rsidP="00F969DB">
      <w:pPr>
        <w:spacing w:after="0" w:line="240" w:lineRule="auto"/>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Chart 2: Debtors Age Analysis by Customer Group</w:t>
      </w:r>
    </w:p>
    <w:p w:rsidR="00F969DB" w:rsidRPr="00F969DB" w:rsidRDefault="00F969DB" w:rsidP="00F969DB">
      <w:pPr>
        <w:spacing w:after="0" w:line="240" w:lineRule="auto"/>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The information presented in the chart above ranks total debt owed to the municipality from highest to the lowest, </w:t>
      </w:r>
    </w:p>
    <w:p w:rsidR="00F969DB" w:rsidRPr="00F969DB" w:rsidRDefault="00F969DB" w:rsidP="00F969DB">
      <w:pPr>
        <w:rPr>
          <w:rFonts w:ascii="Tahoma" w:eastAsia="Times New Roman" w:hAnsi="Tahoma" w:cs="Tahoma"/>
          <w:sz w:val="24"/>
          <w:szCs w:val="24"/>
          <w:lang w:eastAsia="en-ZA"/>
        </w:rPr>
      </w:pPr>
    </w:p>
    <w:p w:rsidR="00F969DB" w:rsidRPr="00F969DB" w:rsidRDefault="00E23DCE" w:rsidP="00F969DB">
      <w:pPr>
        <w:rPr>
          <w:rFonts w:ascii="Tahoma" w:eastAsia="Times New Roman" w:hAnsi="Tahoma" w:cs="Tahoma"/>
          <w:sz w:val="24"/>
          <w:szCs w:val="24"/>
          <w:lang w:eastAsia="en-ZA"/>
        </w:rPr>
      </w:pPr>
      <w:r>
        <w:rPr>
          <w:rFonts w:ascii="Tahoma" w:eastAsia="Times New Roman" w:hAnsi="Tahoma" w:cs="Tahoma"/>
          <w:noProof/>
          <w:sz w:val="24"/>
          <w:szCs w:val="24"/>
          <w:lang w:eastAsia="en-ZA"/>
        </w:rPr>
        <w:drawing>
          <wp:inline distT="0" distB="0" distL="0" distR="0" wp14:anchorId="4C87A287">
            <wp:extent cx="7272460" cy="4224655"/>
            <wp:effectExtent l="0" t="0" r="508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77282" cy="4227456"/>
                    </a:xfrm>
                    <a:prstGeom prst="rect">
                      <a:avLst/>
                    </a:prstGeom>
                    <a:noFill/>
                  </pic:spPr>
                </pic:pic>
              </a:graphicData>
            </a:graphic>
          </wp:inline>
        </w:drawing>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466FED">
      <w:pPr>
        <w:numPr>
          <w:ilvl w:val="0"/>
          <w:numId w:val="4"/>
        </w:numPr>
        <w:contextualSpacing/>
        <w:rPr>
          <w:rFonts w:ascii="Tahoma" w:eastAsia="Times New Roman" w:hAnsi="Tahoma" w:cs="Tahoma"/>
          <w:sz w:val="28"/>
          <w:szCs w:val="28"/>
          <w:lang w:eastAsia="en-ZA"/>
        </w:rPr>
      </w:pPr>
      <w:r w:rsidRPr="00F969DB">
        <w:rPr>
          <w:rFonts w:ascii="Tahoma" w:eastAsia="Times New Roman" w:hAnsi="Tahoma" w:cs="Tahoma"/>
          <w:sz w:val="28"/>
          <w:szCs w:val="28"/>
          <w:lang w:eastAsia="en-ZA"/>
        </w:rPr>
        <w:t>Households:</w:t>
      </w:r>
      <w:r w:rsidRPr="00F969DB">
        <w:rPr>
          <w:rFonts w:ascii="Tahoma" w:eastAsia="Times New Roman" w:hAnsi="Tahoma" w:cs="Tahoma"/>
          <w:sz w:val="28"/>
          <w:szCs w:val="28"/>
          <w:lang w:eastAsia="en-ZA"/>
        </w:rPr>
        <w:tab/>
      </w:r>
      <w:r w:rsidRPr="00F969DB">
        <w:rPr>
          <w:rFonts w:ascii="Tahoma" w:eastAsia="Times New Roman" w:hAnsi="Tahoma" w:cs="Tahoma"/>
          <w:sz w:val="28"/>
          <w:szCs w:val="28"/>
          <w:lang w:eastAsia="en-ZA"/>
        </w:rPr>
        <w:tab/>
        <w:t xml:space="preserve">88% </w:t>
      </w:r>
    </w:p>
    <w:p w:rsidR="00F969DB" w:rsidRPr="00F969DB" w:rsidRDefault="00F969DB" w:rsidP="00466FED">
      <w:pPr>
        <w:numPr>
          <w:ilvl w:val="0"/>
          <w:numId w:val="4"/>
        </w:numPr>
        <w:contextualSpacing/>
        <w:rPr>
          <w:rFonts w:ascii="Tahoma" w:eastAsia="Times New Roman" w:hAnsi="Tahoma" w:cs="Tahoma"/>
          <w:sz w:val="28"/>
          <w:szCs w:val="28"/>
          <w:lang w:eastAsia="en-ZA"/>
        </w:rPr>
      </w:pPr>
      <w:r w:rsidRPr="00F969DB">
        <w:rPr>
          <w:rFonts w:ascii="Tahoma" w:eastAsia="Times New Roman" w:hAnsi="Tahoma" w:cs="Tahoma"/>
          <w:sz w:val="28"/>
          <w:szCs w:val="28"/>
          <w:lang w:eastAsia="en-ZA"/>
        </w:rPr>
        <w:t>Government</w:t>
      </w:r>
      <w:r w:rsidRPr="00F969DB">
        <w:rPr>
          <w:rFonts w:ascii="Tahoma" w:eastAsia="Times New Roman" w:hAnsi="Tahoma" w:cs="Tahoma"/>
          <w:sz w:val="28"/>
          <w:szCs w:val="28"/>
          <w:lang w:eastAsia="en-ZA"/>
        </w:rPr>
        <w:tab/>
      </w:r>
      <w:r w:rsidRPr="00F969DB">
        <w:rPr>
          <w:rFonts w:ascii="Tahoma" w:eastAsia="Times New Roman" w:hAnsi="Tahoma" w:cs="Tahoma"/>
          <w:sz w:val="28"/>
          <w:szCs w:val="28"/>
          <w:lang w:eastAsia="en-ZA"/>
        </w:rPr>
        <w:tab/>
        <w:t>6%</w:t>
      </w:r>
    </w:p>
    <w:p w:rsidR="00F969DB" w:rsidRPr="00F969DB" w:rsidRDefault="00F969DB" w:rsidP="00466FED">
      <w:pPr>
        <w:numPr>
          <w:ilvl w:val="0"/>
          <w:numId w:val="4"/>
        </w:numPr>
        <w:contextualSpacing/>
        <w:rPr>
          <w:rFonts w:ascii="Tahoma" w:eastAsia="Times New Roman" w:hAnsi="Tahoma" w:cs="Tahoma"/>
          <w:sz w:val="28"/>
          <w:szCs w:val="28"/>
          <w:lang w:eastAsia="en-ZA"/>
        </w:rPr>
      </w:pPr>
      <w:r w:rsidRPr="00F969DB">
        <w:rPr>
          <w:rFonts w:ascii="Tahoma" w:eastAsia="Times New Roman" w:hAnsi="Tahoma" w:cs="Tahoma"/>
          <w:sz w:val="28"/>
          <w:szCs w:val="28"/>
          <w:lang w:eastAsia="en-ZA"/>
        </w:rPr>
        <w:t>Business</w:t>
      </w:r>
      <w:r w:rsidRPr="00F969DB">
        <w:rPr>
          <w:rFonts w:ascii="Tahoma" w:eastAsia="Times New Roman" w:hAnsi="Tahoma" w:cs="Tahoma"/>
          <w:sz w:val="28"/>
          <w:szCs w:val="28"/>
          <w:lang w:eastAsia="en-ZA"/>
        </w:rPr>
        <w:tab/>
      </w:r>
      <w:r w:rsidRPr="00F969DB">
        <w:rPr>
          <w:rFonts w:ascii="Tahoma" w:eastAsia="Times New Roman" w:hAnsi="Tahoma" w:cs="Tahoma"/>
          <w:sz w:val="28"/>
          <w:szCs w:val="28"/>
          <w:lang w:eastAsia="en-ZA"/>
        </w:rPr>
        <w:tab/>
      </w:r>
      <w:r w:rsidRPr="00F969DB">
        <w:rPr>
          <w:rFonts w:ascii="Tahoma" w:eastAsia="Times New Roman" w:hAnsi="Tahoma" w:cs="Tahoma"/>
          <w:sz w:val="28"/>
          <w:szCs w:val="28"/>
          <w:lang w:eastAsia="en-ZA"/>
        </w:rPr>
        <w:tab/>
        <w:t>6%</w:t>
      </w:r>
    </w:p>
    <w:p w:rsidR="00D542A7" w:rsidRDefault="00D542A7"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The chart above shows that for each debtor type the amounts owing to the municipality have increased on a year to year basis.</w:t>
      </w:r>
    </w:p>
    <w:p w:rsidR="00F969DB" w:rsidRPr="00F969DB" w:rsidRDefault="00F969DB" w:rsidP="00F969DB">
      <w:pPr>
        <w:autoSpaceDE w:val="0"/>
        <w:autoSpaceDN w:val="0"/>
        <w:adjustRightInd w:val="0"/>
        <w:spacing w:after="0" w:line="360" w:lineRule="auto"/>
        <w:rPr>
          <w:rFonts w:ascii="Tahoma" w:eastAsia="Times New Roman" w:hAnsi="Tahoma" w:cs="Tahoma"/>
          <w:b/>
          <w:sz w:val="20"/>
          <w:szCs w:val="20"/>
          <w:lang w:eastAsia="en-ZA"/>
        </w:rPr>
      </w:pPr>
    </w:p>
    <w:p w:rsidR="00F969DB" w:rsidRPr="00F969DB" w:rsidRDefault="00F969DB" w:rsidP="00F969DB">
      <w:pPr>
        <w:autoSpaceDE w:val="0"/>
        <w:autoSpaceDN w:val="0"/>
        <w:adjustRightInd w:val="0"/>
        <w:spacing w:after="0" w:line="360" w:lineRule="auto"/>
        <w:rPr>
          <w:rFonts w:ascii="Tahoma" w:eastAsia="Times New Roman" w:hAnsi="Tahoma" w:cs="Tahoma"/>
          <w:b/>
          <w:sz w:val="20"/>
          <w:szCs w:val="20"/>
          <w:lang w:eastAsia="en-ZA"/>
        </w:rPr>
      </w:pPr>
    </w:p>
    <w:p w:rsidR="00F969DB" w:rsidRPr="00F969DB" w:rsidRDefault="00F969DB" w:rsidP="00F969DB">
      <w:pPr>
        <w:autoSpaceDE w:val="0"/>
        <w:autoSpaceDN w:val="0"/>
        <w:adjustRightInd w:val="0"/>
        <w:spacing w:after="0" w:line="360" w:lineRule="auto"/>
        <w:rPr>
          <w:rFonts w:ascii="Tahoma" w:eastAsia="Times New Roman" w:hAnsi="Tahoma" w:cs="Tahoma"/>
          <w:b/>
          <w:sz w:val="20"/>
          <w:szCs w:val="20"/>
          <w:lang w:eastAsia="en-ZA"/>
        </w:rPr>
      </w:pPr>
    </w:p>
    <w:p w:rsidR="00F969DB" w:rsidRPr="00F969DB" w:rsidRDefault="00F969DB" w:rsidP="00F969DB">
      <w:pPr>
        <w:autoSpaceDE w:val="0"/>
        <w:autoSpaceDN w:val="0"/>
        <w:adjustRightInd w:val="0"/>
        <w:spacing w:after="0" w:line="360" w:lineRule="auto"/>
        <w:rPr>
          <w:rFonts w:ascii="Tahoma" w:eastAsia="Times New Roman" w:hAnsi="Tahoma" w:cs="Tahoma"/>
          <w:b/>
          <w:sz w:val="20"/>
          <w:szCs w:val="20"/>
          <w:lang w:eastAsia="en-ZA"/>
        </w:rPr>
      </w:pPr>
    </w:p>
    <w:p w:rsidR="00F969DB" w:rsidRPr="00F969DB" w:rsidRDefault="00F969DB" w:rsidP="00F969DB">
      <w:pPr>
        <w:autoSpaceDE w:val="0"/>
        <w:autoSpaceDN w:val="0"/>
        <w:adjustRightInd w:val="0"/>
        <w:spacing w:after="0" w:line="360" w:lineRule="auto"/>
        <w:rPr>
          <w:rFonts w:ascii="Tahoma" w:eastAsia="Times New Roman" w:hAnsi="Tahoma" w:cs="Tahoma"/>
          <w:b/>
          <w:sz w:val="20"/>
          <w:szCs w:val="20"/>
          <w:lang w:eastAsia="en-ZA"/>
        </w:rPr>
      </w:pPr>
    </w:p>
    <w:p w:rsidR="00F969DB" w:rsidRPr="00F969DB" w:rsidRDefault="00F969DB" w:rsidP="00F969DB">
      <w:pPr>
        <w:autoSpaceDE w:val="0"/>
        <w:autoSpaceDN w:val="0"/>
        <w:adjustRightInd w:val="0"/>
        <w:spacing w:after="0" w:line="360" w:lineRule="auto"/>
        <w:rPr>
          <w:rFonts w:ascii="Tahoma" w:eastAsia="Times New Roman" w:hAnsi="Tahoma" w:cs="Tahoma"/>
          <w:sz w:val="24"/>
          <w:szCs w:val="24"/>
          <w:lang w:eastAsia="en-ZA"/>
        </w:rPr>
      </w:pPr>
    </w:p>
    <w:p w:rsidR="00F969DB" w:rsidRPr="00F969DB" w:rsidRDefault="00F969DB" w:rsidP="00F969DB">
      <w:pPr>
        <w:autoSpaceDE w:val="0"/>
        <w:autoSpaceDN w:val="0"/>
        <w:adjustRightInd w:val="0"/>
        <w:spacing w:after="0" w:line="360" w:lineRule="auto"/>
        <w:rPr>
          <w:rFonts w:ascii="Tahoma" w:eastAsia="Times New Roman" w:hAnsi="Tahoma" w:cs="Tahoma"/>
          <w:sz w:val="28"/>
          <w:szCs w:val="28"/>
          <w:lang w:eastAsia="en-ZA"/>
        </w:rPr>
      </w:pPr>
      <w:r w:rsidRPr="00F969DB">
        <w:rPr>
          <w:rFonts w:ascii="Tahoma" w:eastAsia="Times New Roman" w:hAnsi="Tahoma" w:cs="Tahoma"/>
          <w:sz w:val="28"/>
          <w:szCs w:val="28"/>
          <w:lang w:eastAsia="en-ZA"/>
        </w:rPr>
        <w:t>The table that follows below unpacks the revenue receipts per Local Municipality in the District</w:t>
      </w:r>
    </w:p>
    <w:p w:rsidR="00F969DB" w:rsidRPr="00F969DB" w:rsidRDefault="00F969DB" w:rsidP="00F969DB">
      <w:pPr>
        <w:autoSpaceDE w:val="0"/>
        <w:autoSpaceDN w:val="0"/>
        <w:adjustRightInd w:val="0"/>
        <w:spacing w:after="0" w:line="360" w:lineRule="auto"/>
        <w:rPr>
          <w:rFonts w:ascii="Tahoma" w:eastAsia="Times New Roman" w:hAnsi="Tahoma" w:cs="Tahoma"/>
          <w:b/>
          <w:sz w:val="24"/>
          <w:szCs w:val="24"/>
          <w:lang w:eastAsia="en-ZA"/>
        </w:rPr>
      </w:pPr>
    </w:p>
    <w:p w:rsidR="00F969DB" w:rsidRPr="00F969DB" w:rsidRDefault="00F969DB" w:rsidP="00F969DB">
      <w:pPr>
        <w:autoSpaceDE w:val="0"/>
        <w:autoSpaceDN w:val="0"/>
        <w:adjustRightInd w:val="0"/>
        <w:spacing w:after="0" w:line="360" w:lineRule="auto"/>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REVENUE RECEIPTS PER AREA</w:t>
      </w:r>
    </w:p>
    <w:tbl>
      <w:tblPr>
        <w:tblW w:w="8661" w:type="dxa"/>
        <w:tblInd w:w="97" w:type="dxa"/>
        <w:tblLook w:val="04A0" w:firstRow="1" w:lastRow="0" w:firstColumn="1" w:lastColumn="0" w:noHBand="0" w:noVBand="1"/>
      </w:tblPr>
      <w:tblGrid>
        <w:gridCol w:w="2846"/>
        <w:gridCol w:w="2127"/>
        <w:gridCol w:w="1701"/>
        <w:gridCol w:w="1987"/>
      </w:tblGrid>
      <w:tr w:rsidR="00F969DB" w:rsidRPr="00F969DB" w:rsidTr="00DF1940">
        <w:trPr>
          <w:gridAfter w:val="1"/>
          <w:wAfter w:w="1987" w:type="dxa"/>
          <w:trHeight w:val="255"/>
        </w:trPr>
        <w:tc>
          <w:tcPr>
            <w:tcW w:w="2846" w:type="dxa"/>
            <w:vMerge w:val="restart"/>
            <w:tcBorders>
              <w:top w:val="single" w:sz="4" w:space="0" w:color="auto"/>
              <w:left w:val="single" w:sz="4" w:space="0" w:color="auto"/>
              <w:right w:val="single" w:sz="4" w:space="0" w:color="auto"/>
            </w:tcBorders>
            <w:shd w:val="clear" w:color="auto" w:fill="BFBFBF"/>
            <w:noWrap/>
            <w:vAlign w:val="bottom"/>
            <w:hideMark/>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AREA</w:t>
            </w:r>
          </w:p>
        </w:tc>
        <w:tc>
          <w:tcPr>
            <w:tcW w:w="2127" w:type="dxa"/>
            <w:vMerge w:val="restart"/>
            <w:tcBorders>
              <w:top w:val="single" w:sz="4" w:space="0" w:color="auto"/>
              <w:left w:val="nil"/>
              <w:right w:val="single" w:sz="4" w:space="0" w:color="auto"/>
            </w:tcBorders>
            <w:shd w:val="clear" w:color="auto" w:fill="BFBFBF"/>
            <w:noWrap/>
            <w:vAlign w:val="bottom"/>
            <w:hideMark/>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AMOUNT</w:t>
            </w:r>
          </w:p>
        </w:tc>
        <w:tc>
          <w:tcPr>
            <w:tcW w:w="1701" w:type="dxa"/>
            <w:tcBorders>
              <w:top w:val="single" w:sz="4" w:space="0" w:color="auto"/>
              <w:left w:val="nil"/>
              <w:right w:val="single" w:sz="4" w:space="0" w:color="auto"/>
            </w:tcBorders>
            <w:shd w:val="clear" w:color="auto" w:fill="BFBFBF"/>
          </w:tcPr>
          <w:p w:rsidR="00F969DB" w:rsidRPr="00F969DB" w:rsidRDefault="00F969DB" w:rsidP="00F969DB">
            <w:pPr>
              <w:jc w:val="both"/>
              <w:rPr>
                <w:rFonts w:ascii="Tahoma" w:eastAsia="Times New Roman" w:hAnsi="Tahoma" w:cs="Tahoma"/>
                <w:sz w:val="24"/>
                <w:szCs w:val="24"/>
                <w:lang w:eastAsia="en-ZA"/>
              </w:rPr>
            </w:pPr>
          </w:p>
        </w:tc>
      </w:tr>
      <w:tr w:rsidR="00F969DB" w:rsidRPr="00F969DB" w:rsidTr="00DF1940">
        <w:trPr>
          <w:trHeight w:val="255"/>
        </w:trPr>
        <w:tc>
          <w:tcPr>
            <w:tcW w:w="2846" w:type="dxa"/>
            <w:vMerge/>
            <w:tcBorders>
              <w:left w:val="single" w:sz="4" w:space="0" w:color="auto"/>
              <w:bottom w:val="single" w:sz="4" w:space="0" w:color="auto"/>
              <w:right w:val="single" w:sz="4" w:space="0" w:color="auto"/>
            </w:tcBorders>
            <w:shd w:val="clear" w:color="auto" w:fill="BFBFBF"/>
            <w:noWrap/>
            <w:vAlign w:val="bottom"/>
            <w:hideMark/>
          </w:tcPr>
          <w:p w:rsidR="00F969DB" w:rsidRPr="00F969DB" w:rsidRDefault="00F969DB" w:rsidP="00F969DB">
            <w:pPr>
              <w:jc w:val="both"/>
              <w:rPr>
                <w:rFonts w:ascii="Tahoma" w:eastAsia="Times New Roman" w:hAnsi="Tahoma" w:cs="Tahoma"/>
                <w:sz w:val="24"/>
                <w:szCs w:val="24"/>
                <w:lang w:eastAsia="en-ZA"/>
              </w:rPr>
            </w:pPr>
          </w:p>
        </w:tc>
        <w:tc>
          <w:tcPr>
            <w:tcW w:w="2127" w:type="dxa"/>
            <w:vMerge/>
            <w:tcBorders>
              <w:left w:val="nil"/>
              <w:bottom w:val="single" w:sz="4" w:space="0" w:color="auto"/>
              <w:right w:val="single" w:sz="4" w:space="0" w:color="auto"/>
            </w:tcBorders>
            <w:shd w:val="clear" w:color="auto" w:fill="BFBFBF"/>
            <w:noWrap/>
            <w:vAlign w:val="bottom"/>
            <w:hideMark/>
          </w:tcPr>
          <w:p w:rsidR="00F969DB" w:rsidRPr="00F969DB" w:rsidRDefault="00F969DB" w:rsidP="00F969DB">
            <w:pPr>
              <w:jc w:val="both"/>
              <w:rPr>
                <w:rFonts w:ascii="Tahoma" w:eastAsia="Times New Roman" w:hAnsi="Tahoma" w:cs="Tahoma"/>
                <w:sz w:val="24"/>
                <w:szCs w:val="24"/>
                <w:lang w:eastAsia="en-ZA"/>
              </w:rPr>
            </w:pPr>
          </w:p>
        </w:tc>
        <w:tc>
          <w:tcPr>
            <w:tcW w:w="1701" w:type="dxa"/>
            <w:tcBorders>
              <w:top w:val="single" w:sz="4" w:space="0" w:color="auto"/>
              <w:left w:val="nil"/>
              <w:bottom w:val="single" w:sz="4" w:space="0" w:color="auto"/>
              <w:right w:val="single" w:sz="4" w:space="0" w:color="auto"/>
            </w:tcBorders>
            <w:shd w:val="clear" w:color="auto" w:fill="BFBFBF"/>
            <w:vAlign w:val="center"/>
          </w:tcPr>
          <w:p w:rsidR="00F969DB" w:rsidRPr="00F969DB" w:rsidRDefault="00F969DB" w:rsidP="00F969DB">
            <w:pPr>
              <w:jc w:val="both"/>
              <w:rPr>
                <w:rFonts w:ascii="Tahoma" w:eastAsia="Times New Roman" w:hAnsi="Tahoma" w:cs="Tahoma"/>
                <w:b/>
                <w:sz w:val="24"/>
                <w:szCs w:val="24"/>
                <w:lang w:eastAsia="en-ZA"/>
              </w:rPr>
            </w:pPr>
            <w:r w:rsidRPr="00F969DB">
              <w:rPr>
                <w:rFonts w:ascii="Tahoma" w:eastAsia="Times New Roman" w:hAnsi="Tahoma" w:cs="Tahoma"/>
                <w:b/>
                <w:sz w:val="24"/>
                <w:szCs w:val="24"/>
                <w:lang w:eastAsia="en-ZA"/>
              </w:rPr>
              <w:t>FEBRUARY 2020</w:t>
            </w:r>
          </w:p>
        </w:tc>
        <w:tc>
          <w:tcPr>
            <w:tcW w:w="1987" w:type="dxa"/>
            <w:tcBorders>
              <w:top w:val="single" w:sz="4" w:space="0" w:color="auto"/>
              <w:left w:val="nil"/>
              <w:bottom w:val="single" w:sz="4" w:space="0" w:color="auto"/>
              <w:right w:val="single" w:sz="4" w:space="0" w:color="auto"/>
            </w:tcBorders>
            <w:shd w:val="clear" w:color="auto" w:fill="BFBFBF"/>
            <w:vAlign w:val="center"/>
          </w:tcPr>
          <w:p w:rsidR="00F969DB" w:rsidRPr="00F969DB" w:rsidRDefault="00F969DB" w:rsidP="00F969DB">
            <w:pPr>
              <w:jc w:val="both"/>
              <w:rPr>
                <w:rFonts w:ascii="Tahoma" w:eastAsia="Times New Roman" w:hAnsi="Tahoma" w:cs="Tahoma"/>
                <w:b/>
                <w:sz w:val="24"/>
                <w:szCs w:val="24"/>
                <w:lang w:eastAsia="en-ZA"/>
              </w:rPr>
            </w:pPr>
            <w:r w:rsidRPr="00F969DB">
              <w:rPr>
                <w:rFonts w:ascii="Tahoma" w:eastAsia="Times New Roman" w:hAnsi="Tahoma" w:cs="Tahoma"/>
                <w:b/>
                <w:sz w:val="24"/>
                <w:szCs w:val="24"/>
                <w:lang w:eastAsia="en-ZA"/>
              </w:rPr>
              <w:t>JANUARY 2020</w:t>
            </w:r>
          </w:p>
        </w:tc>
      </w:tr>
      <w:tr w:rsidR="00F969DB" w:rsidRPr="00F969DB" w:rsidTr="00DF1940">
        <w:trPr>
          <w:trHeight w:val="523"/>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 xml:space="preserve">Unallocated receipts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 xml:space="preserve">R    172 498,46 </w:t>
            </w:r>
          </w:p>
        </w:tc>
        <w:tc>
          <w:tcPr>
            <w:tcW w:w="1701" w:type="dxa"/>
            <w:tcBorders>
              <w:top w:val="single" w:sz="4" w:space="0" w:color="auto"/>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3%</w:t>
            </w:r>
          </w:p>
        </w:tc>
        <w:tc>
          <w:tcPr>
            <w:tcW w:w="1987" w:type="dxa"/>
            <w:tcBorders>
              <w:top w:val="single" w:sz="4" w:space="0" w:color="auto"/>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52%</w:t>
            </w:r>
          </w:p>
        </w:tc>
      </w:tr>
      <w:tr w:rsidR="00F969DB" w:rsidRPr="00F969DB" w:rsidTr="00DF1940">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F969DB" w:rsidRPr="00F969DB" w:rsidRDefault="00F969DB" w:rsidP="00F969DB">
            <w:pPr>
              <w:jc w:val="both"/>
              <w:rPr>
                <w:rFonts w:ascii="Tahoma" w:eastAsia="Times New Roman" w:hAnsi="Tahoma" w:cs="Tahoma"/>
                <w:sz w:val="24"/>
                <w:szCs w:val="24"/>
                <w:lang w:eastAsia="en-ZA"/>
              </w:rPr>
            </w:pPr>
            <w:proofErr w:type="spellStart"/>
            <w:r w:rsidRPr="00F969DB">
              <w:rPr>
                <w:rFonts w:ascii="Tahoma" w:eastAsia="Times New Roman" w:hAnsi="Tahoma" w:cs="Tahoma"/>
                <w:sz w:val="24"/>
                <w:szCs w:val="24"/>
                <w:lang w:eastAsia="en-ZA"/>
              </w:rPr>
              <w:t>Bhongweni</w:t>
            </w:r>
            <w:proofErr w:type="spellEnd"/>
            <w:r w:rsidRPr="00F969DB">
              <w:rPr>
                <w:rFonts w:ascii="Tahoma" w:eastAsia="Times New Roman" w:hAnsi="Tahoma" w:cs="Tahoma"/>
                <w:sz w:val="24"/>
                <w:szCs w:val="24"/>
                <w:lang w:eastAsia="en-ZA"/>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 xml:space="preserve">R      16 086,45 </w:t>
            </w:r>
          </w:p>
        </w:tc>
        <w:tc>
          <w:tcPr>
            <w:tcW w:w="1701"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0%</w:t>
            </w:r>
          </w:p>
        </w:tc>
        <w:tc>
          <w:tcPr>
            <w:tcW w:w="1987"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1%</w:t>
            </w:r>
          </w:p>
        </w:tc>
      </w:tr>
      <w:tr w:rsidR="00F969DB" w:rsidRPr="00F969DB" w:rsidTr="00DF1940">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F969DB" w:rsidRPr="00F969DB" w:rsidRDefault="00F969DB" w:rsidP="00F969DB">
            <w:pPr>
              <w:jc w:val="both"/>
              <w:rPr>
                <w:rFonts w:ascii="Tahoma" w:eastAsia="Times New Roman" w:hAnsi="Tahoma" w:cs="Tahoma"/>
                <w:sz w:val="24"/>
                <w:szCs w:val="24"/>
                <w:lang w:eastAsia="en-ZA"/>
              </w:rPr>
            </w:pPr>
            <w:proofErr w:type="spellStart"/>
            <w:r w:rsidRPr="00F969DB">
              <w:rPr>
                <w:rFonts w:ascii="Tahoma" w:eastAsia="Times New Roman" w:hAnsi="Tahoma" w:cs="Tahoma"/>
                <w:sz w:val="24"/>
                <w:szCs w:val="24"/>
                <w:lang w:eastAsia="en-ZA"/>
              </w:rPr>
              <w:t>Shayamoya</w:t>
            </w:r>
            <w:proofErr w:type="spellEnd"/>
          </w:p>
        </w:tc>
        <w:tc>
          <w:tcPr>
            <w:tcW w:w="2127" w:type="dxa"/>
            <w:tcBorders>
              <w:top w:val="nil"/>
              <w:left w:val="nil"/>
              <w:bottom w:val="single" w:sz="4" w:space="0" w:color="auto"/>
              <w:right w:val="single" w:sz="4" w:space="0" w:color="auto"/>
            </w:tcBorders>
            <w:shd w:val="clear" w:color="auto" w:fill="auto"/>
            <w:noWrap/>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 xml:space="preserve">R      29 252,36 </w:t>
            </w:r>
          </w:p>
        </w:tc>
        <w:tc>
          <w:tcPr>
            <w:tcW w:w="1701"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1%</w:t>
            </w:r>
          </w:p>
        </w:tc>
        <w:tc>
          <w:tcPr>
            <w:tcW w:w="1987"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1%</w:t>
            </w:r>
          </w:p>
        </w:tc>
      </w:tr>
      <w:tr w:rsidR="00F969DB" w:rsidRPr="00F969DB" w:rsidTr="00DF1940">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F969DB" w:rsidRPr="00F969DB" w:rsidRDefault="00F969DB" w:rsidP="00F969DB">
            <w:pPr>
              <w:jc w:val="both"/>
              <w:rPr>
                <w:rFonts w:ascii="Tahoma" w:eastAsia="Times New Roman" w:hAnsi="Tahoma" w:cs="Tahoma"/>
                <w:sz w:val="24"/>
                <w:szCs w:val="24"/>
                <w:lang w:eastAsia="en-ZA"/>
              </w:rPr>
            </w:pPr>
            <w:proofErr w:type="spellStart"/>
            <w:r w:rsidRPr="00F969DB">
              <w:rPr>
                <w:rFonts w:ascii="Tahoma" w:eastAsia="Times New Roman" w:hAnsi="Tahoma" w:cs="Tahoma"/>
                <w:sz w:val="24"/>
                <w:szCs w:val="24"/>
                <w:lang w:eastAsia="en-ZA"/>
              </w:rPr>
              <w:t>Kokstad</w:t>
            </w:r>
            <w:proofErr w:type="spellEnd"/>
          </w:p>
        </w:tc>
        <w:tc>
          <w:tcPr>
            <w:tcW w:w="2127" w:type="dxa"/>
            <w:tcBorders>
              <w:top w:val="nil"/>
              <w:left w:val="nil"/>
              <w:bottom w:val="single" w:sz="4" w:space="0" w:color="auto"/>
              <w:right w:val="single" w:sz="4" w:space="0" w:color="auto"/>
            </w:tcBorders>
            <w:shd w:val="clear" w:color="auto" w:fill="auto"/>
            <w:noWrap/>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 xml:space="preserve">R  3 375 045,76 </w:t>
            </w:r>
          </w:p>
        </w:tc>
        <w:tc>
          <w:tcPr>
            <w:tcW w:w="1701"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67%</w:t>
            </w:r>
          </w:p>
        </w:tc>
        <w:tc>
          <w:tcPr>
            <w:tcW w:w="1987"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28%</w:t>
            </w:r>
          </w:p>
        </w:tc>
      </w:tr>
      <w:tr w:rsidR="00F969DB" w:rsidRPr="00F969DB" w:rsidTr="00DF1940">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 xml:space="preserve">Ixopo </w:t>
            </w:r>
          </w:p>
        </w:tc>
        <w:tc>
          <w:tcPr>
            <w:tcW w:w="2127" w:type="dxa"/>
            <w:tcBorders>
              <w:top w:val="nil"/>
              <w:left w:val="nil"/>
              <w:bottom w:val="single" w:sz="4" w:space="0" w:color="auto"/>
              <w:right w:val="single" w:sz="4" w:space="0" w:color="auto"/>
            </w:tcBorders>
            <w:shd w:val="clear" w:color="auto" w:fill="auto"/>
            <w:noWrap/>
            <w:vAlign w:val="bottom"/>
            <w:hideMark/>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 xml:space="preserve">R     277 061,38 </w:t>
            </w:r>
          </w:p>
        </w:tc>
        <w:tc>
          <w:tcPr>
            <w:tcW w:w="1701"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9%</w:t>
            </w:r>
          </w:p>
        </w:tc>
        <w:tc>
          <w:tcPr>
            <w:tcW w:w="1987"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9%</w:t>
            </w:r>
          </w:p>
        </w:tc>
      </w:tr>
      <w:tr w:rsidR="00F969DB" w:rsidRPr="00F969DB" w:rsidTr="00DF1940">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NDZ</w:t>
            </w:r>
          </w:p>
        </w:tc>
        <w:tc>
          <w:tcPr>
            <w:tcW w:w="2127" w:type="dxa"/>
            <w:tcBorders>
              <w:top w:val="nil"/>
              <w:left w:val="nil"/>
              <w:bottom w:val="single" w:sz="4" w:space="0" w:color="auto"/>
              <w:right w:val="single" w:sz="4" w:space="0" w:color="auto"/>
            </w:tcBorders>
            <w:shd w:val="clear" w:color="auto" w:fill="auto"/>
            <w:noWrap/>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 xml:space="preserve">R    668 066,58 </w:t>
            </w:r>
          </w:p>
        </w:tc>
        <w:tc>
          <w:tcPr>
            <w:tcW w:w="1701"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13%</w:t>
            </w:r>
          </w:p>
        </w:tc>
        <w:tc>
          <w:tcPr>
            <w:tcW w:w="1987"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8%</w:t>
            </w:r>
          </w:p>
        </w:tc>
      </w:tr>
      <w:tr w:rsidR="00F969DB" w:rsidRPr="00F969DB" w:rsidTr="00DF1940">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F969DB" w:rsidRPr="00F969DB" w:rsidRDefault="00F969DB" w:rsidP="00F969DB">
            <w:pPr>
              <w:jc w:val="both"/>
              <w:rPr>
                <w:rFonts w:ascii="Tahoma" w:eastAsia="Times New Roman" w:hAnsi="Tahoma" w:cs="Tahoma"/>
                <w:sz w:val="24"/>
                <w:szCs w:val="24"/>
                <w:lang w:eastAsia="en-ZA"/>
              </w:rPr>
            </w:pPr>
            <w:proofErr w:type="spellStart"/>
            <w:r w:rsidRPr="00F969DB">
              <w:rPr>
                <w:rFonts w:ascii="Tahoma" w:eastAsia="Times New Roman" w:hAnsi="Tahoma" w:cs="Tahoma"/>
                <w:sz w:val="24"/>
                <w:szCs w:val="24"/>
                <w:lang w:eastAsia="en-ZA"/>
              </w:rPr>
              <w:t>Umzimkulu</w:t>
            </w:r>
            <w:proofErr w:type="spellEnd"/>
            <w:r w:rsidRPr="00F969DB">
              <w:rPr>
                <w:rFonts w:ascii="Tahoma" w:eastAsia="Times New Roman" w:hAnsi="Tahoma" w:cs="Tahoma"/>
                <w:sz w:val="24"/>
                <w:szCs w:val="24"/>
                <w:lang w:eastAsia="en-ZA"/>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 xml:space="preserve">R    481 275,89 </w:t>
            </w:r>
          </w:p>
        </w:tc>
        <w:tc>
          <w:tcPr>
            <w:tcW w:w="1701"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10%</w:t>
            </w:r>
          </w:p>
        </w:tc>
        <w:tc>
          <w:tcPr>
            <w:tcW w:w="1987"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3%</w:t>
            </w:r>
          </w:p>
        </w:tc>
      </w:tr>
      <w:tr w:rsidR="00F969DB" w:rsidRPr="00F969DB" w:rsidTr="00DF1940">
        <w:trPr>
          <w:trHeight w:val="24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 xml:space="preserve">Fairview </w:t>
            </w:r>
          </w:p>
        </w:tc>
        <w:tc>
          <w:tcPr>
            <w:tcW w:w="2127" w:type="dxa"/>
            <w:tcBorders>
              <w:top w:val="nil"/>
              <w:left w:val="nil"/>
              <w:bottom w:val="single" w:sz="4" w:space="0" w:color="auto"/>
              <w:right w:val="single" w:sz="4" w:space="0" w:color="auto"/>
            </w:tcBorders>
            <w:shd w:val="clear" w:color="auto" w:fill="auto"/>
            <w:noWrap/>
            <w:vAlign w:val="bottom"/>
            <w:hideMark/>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 xml:space="preserve">R            163,00 </w:t>
            </w:r>
          </w:p>
        </w:tc>
        <w:tc>
          <w:tcPr>
            <w:tcW w:w="1701"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0%</w:t>
            </w:r>
          </w:p>
        </w:tc>
        <w:tc>
          <w:tcPr>
            <w:tcW w:w="1987"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0%</w:t>
            </w:r>
          </w:p>
        </w:tc>
      </w:tr>
      <w:tr w:rsidR="00F969DB" w:rsidRPr="00F969DB" w:rsidTr="00DF1940">
        <w:trPr>
          <w:trHeight w:val="274"/>
        </w:trPr>
        <w:tc>
          <w:tcPr>
            <w:tcW w:w="2846" w:type="dxa"/>
            <w:tcBorders>
              <w:top w:val="nil"/>
              <w:left w:val="single" w:sz="4" w:space="0" w:color="auto"/>
              <w:bottom w:val="single" w:sz="4" w:space="0" w:color="auto"/>
              <w:right w:val="single" w:sz="4" w:space="0" w:color="auto"/>
            </w:tcBorders>
            <w:shd w:val="clear" w:color="auto" w:fill="BFBFBF"/>
            <w:noWrap/>
            <w:vAlign w:val="center"/>
            <w:hideMark/>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TOTAL RECEIPTS INCL VAT</w:t>
            </w:r>
          </w:p>
        </w:tc>
        <w:tc>
          <w:tcPr>
            <w:tcW w:w="2127" w:type="dxa"/>
            <w:tcBorders>
              <w:top w:val="nil"/>
              <w:left w:val="nil"/>
              <w:bottom w:val="single" w:sz="4" w:space="0" w:color="auto"/>
              <w:right w:val="single" w:sz="4" w:space="0" w:color="auto"/>
            </w:tcBorders>
            <w:shd w:val="clear" w:color="auto" w:fill="BFBFBF"/>
            <w:noWrap/>
            <w:vAlign w:val="bottom"/>
            <w:hideMark/>
          </w:tcPr>
          <w:p w:rsidR="00F969DB" w:rsidRPr="00F969DB" w:rsidRDefault="00F969DB" w:rsidP="00F969DB">
            <w:pPr>
              <w:jc w:val="both"/>
              <w:rPr>
                <w:rFonts w:ascii="Tahoma" w:eastAsia="Times New Roman" w:hAnsi="Tahoma" w:cs="Tahoma"/>
                <w:b/>
                <w:bCs/>
                <w:sz w:val="24"/>
                <w:szCs w:val="24"/>
                <w:lang w:eastAsia="en-ZA"/>
              </w:rPr>
            </w:pPr>
            <w:r w:rsidRPr="00F969DB">
              <w:rPr>
                <w:rFonts w:ascii="Tahoma" w:eastAsia="Times New Roman" w:hAnsi="Tahoma" w:cs="Tahoma"/>
                <w:b/>
                <w:bCs/>
                <w:sz w:val="24"/>
                <w:szCs w:val="24"/>
                <w:lang w:eastAsia="en-ZA"/>
              </w:rPr>
              <w:t xml:space="preserve">R  5 019 286,88 </w:t>
            </w:r>
          </w:p>
        </w:tc>
        <w:tc>
          <w:tcPr>
            <w:tcW w:w="1701" w:type="dxa"/>
            <w:tcBorders>
              <w:top w:val="nil"/>
              <w:left w:val="nil"/>
              <w:bottom w:val="single" w:sz="4" w:space="0" w:color="auto"/>
              <w:right w:val="single" w:sz="4" w:space="0" w:color="auto"/>
            </w:tcBorders>
            <w:shd w:val="clear" w:color="auto" w:fill="auto"/>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100%</w:t>
            </w:r>
          </w:p>
        </w:tc>
        <w:tc>
          <w:tcPr>
            <w:tcW w:w="1987" w:type="dxa"/>
            <w:tcBorders>
              <w:top w:val="nil"/>
              <w:left w:val="nil"/>
              <w:bottom w:val="single" w:sz="4" w:space="0" w:color="auto"/>
              <w:right w:val="single" w:sz="4" w:space="0" w:color="auto"/>
            </w:tcBorders>
            <w:vAlign w:val="bottom"/>
          </w:tcPr>
          <w:p w:rsidR="00F969DB" w:rsidRPr="00F969DB" w:rsidRDefault="00F969DB" w:rsidP="00F969DB">
            <w:pPr>
              <w:jc w:val="both"/>
              <w:rPr>
                <w:rFonts w:ascii="Tahoma" w:eastAsia="Times New Roman" w:hAnsi="Tahoma" w:cs="Tahoma"/>
                <w:sz w:val="24"/>
                <w:szCs w:val="24"/>
                <w:lang w:eastAsia="en-ZA"/>
              </w:rPr>
            </w:pPr>
            <w:r w:rsidRPr="00F969DB">
              <w:rPr>
                <w:rFonts w:ascii="Tahoma" w:eastAsia="Times New Roman" w:hAnsi="Tahoma" w:cs="Tahoma"/>
                <w:sz w:val="24"/>
                <w:szCs w:val="24"/>
                <w:lang w:eastAsia="en-ZA"/>
              </w:rPr>
              <w:t>100%</w:t>
            </w:r>
          </w:p>
        </w:tc>
      </w:tr>
    </w:tbl>
    <w:p w:rsidR="00F969DB" w:rsidRPr="00F969DB" w:rsidRDefault="00F969DB" w:rsidP="00F969DB">
      <w:pPr>
        <w:autoSpaceDE w:val="0"/>
        <w:autoSpaceDN w:val="0"/>
        <w:adjustRightInd w:val="0"/>
        <w:spacing w:after="0" w:line="360" w:lineRule="auto"/>
        <w:rPr>
          <w:rFonts w:ascii="Tahoma" w:eastAsia="Times New Roman" w:hAnsi="Tahoma" w:cs="Tahoma"/>
          <w:b/>
          <w:sz w:val="28"/>
          <w:szCs w:val="28"/>
          <w:lang w:eastAsia="en-ZA"/>
        </w:rPr>
      </w:pPr>
    </w:p>
    <w:p w:rsidR="00F969DB" w:rsidRPr="00F969DB" w:rsidRDefault="00F969DB" w:rsidP="00F969DB">
      <w:pPr>
        <w:autoSpaceDE w:val="0"/>
        <w:autoSpaceDN w:val="0"/>
        <w:adjustRightInd w:val="0"/>
        <w:spacing w:after="0" w:line="360" w:lineRule="auto"/>
        <w:rPr>
          <w:rFonts w:ascii="Tahoma" w:eastAsia="Times New Roman" w:hAnsi="Tahoma" w:cs="Tahoma"/>
          <w:b/>
          <w:sz w:val="28"/>
          <w:szCs w:val="28"/>
          <w:lang w:eastAsia="en-ZA"/>
        </w:rPr>
      </w:pPr>
      <w:r w:rsidRPr="00F969DB">
        <w:rPr>
          <w:rFonts w:ascii="Tahoma" w:eastAsia="Times New Roman" w:hAnsi="Tahoma" w:cs="Tahoma"/>
          <w:sz w:val="28"/>
          <w:szCs w:val="28"/>
          <w:lang w:eastAsia="en-ZA"/>
        </w:rPr>
        <w:t>The table above presents the cash receipts from consumer debtors in each of the detailed areas as well as the comparative receipts for the previous month. The total cash collected for February 2020 is R5million</w:t>
      </w:r>
    </w:p>
    <w:p w:rsidR="00F969DB" w:rsidRPr="00F969DB" w:rsidRDefault="00F969DB" w:rsidP="00F969DB">
      <w:pPr>
        <w:autoSpaceDE w:val="0"/>
        <w:autoSpaceDN w:val="0"/>
        <w:adjustRightInd w:val="0"/>
        <w:spacing w:after="0" w:line="240" w:lineRule="auto"/>
        <w:rPr>
          <w:rFonts w:ascii="Tahoma" w:eastAsia="Times New Roman" w:hAnsi="Tahoma" w:cs="Tahoma"/>
          <w:b/>
          <w:sz w:val="24"/>
          <w:szCs w:val="24"/>
          <w:lang w:eastAsia="en-ZA"/>
        </w:rPr>
      </w:pPr>
    </w:p>
    <w:p w:rsidR="00F969DB" w:rsidRPr="00F969DB" w:rsidRDefault="00F969DB" w:rsidP="00F969DB">
      <w:pPr>
        <w:autoSpaceDE w:val="0"/>
        <w:autoSpaceDN w:val="0"/>
        <w:adjustRightInd w:val="0"/>
        <w:spacing w:after="0" w:line="240" w:lineRule="auto"/>
        <w:rPr>
          <w:rFonts w:ascii="Tahoma" w:eastAsia="Times New Roman" w:hAnsi="Tahoma" w:cs="Tahoma"/>
          <w:b/>
          <w:sz w:val="24"/>
          <w:szCs w:val="24"/>
          <w:lang w:eastAsia="en-ZA"/>
        </w:rPr>
      </w:pPr>
    </w:p>
    <w:p w:rsidR="00F969DB" w:rsidRPr="00F969DB" w:rsidRDefault="00F969DB" w:rsidP="00F969DB">
      <w:pPr>
        <w:autoSpaceDE w:val="0"/>
        <w:autoSpaceDN w:val="0"/>
        <w:adjustRightInd w:val="0"/>
        <w:spacing w:after="0" w:line="240" w:lineRule="auto"/>
        <w:rPr>
          <w:rFonts w:ascii="Tahoma" w:eastAsia="Times New Roman" w:hAnsi="Tahoma" w:cs="Tahoma"/>
          <w:b/>
          <w:sz w:val="24"/>
          <w:szCs w:val="24"/>
          <w:lang w:eastAsia="en-ZA"/>
        </w:rPr>
      </w:pPr>
    </w:p>
    <w:p w:rsidR="00F969DB" w:rsidRPr="00F969DB" w:rsidRDefault="00F969DB" w:rsidP="00F969DB">
      <w:pPr>
        <w:autoSpaceDE w:val="0"/>
        <w:autoSpaceDN w:val="0"/>
        <w:adjustRightInd w:val="0"/>
        <w:spacing w:after="0" w:line="240" w:lineRule="auto"/>
        <w:rPr>
          <w:rFonts w:ascii="Tahoma" w:eastAsia="Times New Roman" w:hAnsi="Tahoma" w:cs="Tahoma"/>
          <w:b/>
          <w:sz w:val="24"/>
          <w:szCs w:val="24"/>
          <w:lang w:eastAsia="en-ZA"/>
        </w:rPr>
      </w:pPr>
    </w:p>
    <w:p w:rsidR="00F969DB" w:rsidRPr="00F969DB" w:rsidRDefault="00F969DB" w:rsidP="00F969DB">
      <w:pPr>
        <w:autoSpaceDE w:val="0"/>
        <w:autoSpaceDN w:val="0"/>
        <w:adjustRightInd w:val="0"/>
        <w:spacing w:after="0" w:line="240" w:lineRule="auto"/>
        <w:rPr>
          <w:rFonts w:ascii="Tahoma" w:eastAsia="Times New Roman" w:hAnsi="Tahoma" w:cs="Tahoma"/>
          <w:b/>
          <w:sz w:val="24"/>
          <w:szCs w:val="24"/>
          <w:lang w:eastAsia="en-ZA"/>
        </w:rPr>
      </w:pPr>
    </w:p>
    <w:p w:rsidR="00F969DB" w:rsidRPr="00F969DB" w:rsidRDefault="00F969DB" w:rsidP="00F969DB">
      <w:pPr>
        <w:autoSpaceDE w:val="0"/>
        <w:autoSpaceDN w:val="0"/>
        <w:adjustRightInd w:val="0"/>
        <w:spacing w:after="0" w:line="240" w:lineRule="auto"/>
        <w:rPr>
          <w:rFonts w:ascii="Tahoma" w:eastAsia="Times New Roman" w:hAnsi="Tahoma" w:cs="Tahoma"/>
          <w:b/>
          <w:sz w:val="24"/>
          <w:szCs w:val="24"/>
          <w:lang w:eastAsia="en-ZA"/>
        </w:rPr>
      </w:pPr>
    </w:p>
    <w:p w:rsidR="00F969DB" w:rsidRPr="00F969DB" w:rsidRDefault="00F969DB" w:rsidP="00F969DB">
      <w:pPr>
        <w:autoSpaceDE w:val="0"/>
        <w:autoSpaceDN w:val="0"/>
        <w:adjustRightInd w:val="0"/>
        <w:spacing w:after="0" w:line="240" w:lineRule="auto"/>
        <w:rPr>
          <w:rFonts w:ascii="Tahoma" w:eastAsia="Times New Roman" w:hAnsi="Tahoma" w:cs="Tahoma"/>
          <w:b/>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b/>
          <w:sz w:val="24"/>
          <w:szCs w:val="24"/>
          <w:lang w:eastAsia="en-ZA"/>
        </w:rPr>
      </w:pPr>
      <w:r w:rsidRPr="00F969DB">
        <w:rPr>
          <w:rFonts w:ascii="Tahoma" w:eastAsia="Times New Roman" w:hAnsi="Tahoma" w:cs="Tahoma"/>
          <w:b/>
          <w:sz w:val="24"/>
          <w:szCs w:val="24"/>
          <w:lang w:eastAsia="en-ZA"/>
        </w:rPr>
        <w:t>BILLING VS COLLECTION FOR JANUARY AND FEBRUARY 2020</w:t>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r w:rsidRPr="00F969DB">
        <w:rPr>
          <w:rFonts w:ascii="Tahoma" w:eastAsia="Times New Roman" w:hAnsi="Tahoma" w:cs="Tahoma"/>
          <w:noProof/>
          <w:sz w:val="24"/>
          <w:szCs w:val="24"/>
          <w:lang w:eastAsia="en-ZA"/>
        </w:rPr>
        <w:drawing>
          <wp:inline distT="0" distB="0" distL="0" distR="0" wp14:anchorId="0E5A12C2" wp14:editId="308E6682">
            <wp:extent cx="6437630" cy="461518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7630" cy="4615180"/>
                    </a:xfrm>
                    <a:prstGeom prst="rect">
                      <a:avLst/>
                    </a:prstGeom>
                    <a:noFill/>
                  </pic:spPr>
                </pic:pic>
              </a:graphicData>
            </a:graphic>
          </wp:inline>
        </w:drawing>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b/>
          <w:sz w:val="24"/>
          <w:szCs w:val="24"/>
          <w:lang w:eastAsia="en-ZA"/>
        </w:rPr>
      </w:pPr>
    </w:p>
    <w:p w:rsidR="00F969DB" w:rsidRPr="00F969DB" w:rsidRDefault="00F969DB" w:rsidP="00F969DB">
      <w:pPr>
        <w:rPr>
          <w:rFonts w:ascii="Tahoma" w:eastAsia="Times New Roman" w:hAnsi="Tahoma" w:cs="Tahoma"/>
          <w:b/>
          <w:sz w:val="24"/>
          <w:szCs w:val="24"/>
          <w:lang w:eastAsia="en-ZA"/>
        </w:rPr>
      </w:pPr>
    </w:p>
    <w:p w:rsidR="00F969DB" w:rsidRPr="00F969DB" w:rsidRDefault="00F969DB" w:rsidP="00F969DB">
      <w:pPr>
        <w:rPr>
          <w:rFonts w:ascii="Tahoma" w:eastAsia="Times New Roman" w:hAnsi="Tahoma" w:cs="Tahoma"/>
          <w:b/>
          <w:sz w:val="24"/>
          <w:szCs w:val="24"/>
          <w:lang w:eastAsia="en-ZA"/>
        </w:rPr>
      </w:pPr>
      <w:r w:rsidRPr="00F969DB">
        <w:rPr>
          <w:rFonts w:ascii="Tahoma" w:eastAsia="Times New Roman" w:hAnsi="Tahoma" w:cs="Tahoma"/>
          <w:b/>
          <w:sz w:val="24"/>
          <w:szCs w:val="24"/>
          <w:lang w:eastAsia="en-ZA"/>
        </w:rPr>
        <w:t>BILLING VS COLLECTION TREND FOR FEBRUARY 2020</w:t>
      </w:r>
    </w:p>
    <w:p w:rsidR="00F969DB" w:rsidRPr="00F969DB" w:rsidRDefault="00F969DB" w:rsidP="00F969DB">
      <w:pPr>
        <w:rPr>
          <w:rFonts w:ascii="Tahoma" w:eastAsia="Times New Roman" w:hAnsi="Tahoma" w:cs="Tahoma"/>
          <w:sz w:val="24"/>
          <w:szCs w:val="24"/>
          <w:lang w:eastAsia="en-ZA"/>
        </w:rPr>
      </w:pPr>
      <w:r w:rsidRPr="00F969DB">
        <w:rPr>
          <w:rFonts w:ascii="Tahoma" w:eastAsia="Times New Roman" w:hAnsi="Tahoma" w:cs="Tahoma"/>
          <w:noProof/>
          <w:sz w:val="24"/>
          <w:szCs w:val="24"/>
          <w:lang w:eastAsia="en-ZA"/>
        </w:rPr>
        <w:drawing>
          <wp:inline distT="0" distB="0" distL="0" distR="0" wp14:anchorId="61FF4E62" wp14:editId="1A6EF88B">
            <wp:extent cx="6407150" cy="41459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150" cy="4145915"/>
                    </a:xfrm>
                    <a:prstGeom prst="rect">
                      <a:avLst/>
                    </a:prstGeom>
                    <a:noFill/>
                  </pic:spPr>
                </pic:pic>
              </a:graphicData>
            </a:graphic>
          </wp:inline>
        </w:drawing>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spacing w:after="160" w:line="360" w:lineRule="auto"/>
        <w:jc w:val="both"/>
        <w:rPr>
          <w:rFonts w:ascii="Tahoma" w:eastAsia="Calibri" w:hAnsi="Tahoma" w:cs="Tahoma"/>
          <w:b/>
          <w:bCs/>
          <w:sz w:val="28"/>
          <w:szCs w:val="28"/>
        </w:rPr>
      </w:pPr>
      <w:r w:rsidRPr="00F969DB">
        <w:rPr>
          <w:rFonts w:ascii="Tahoma" w:eastAsia="Calibri" w:hAnsi="Tahoma" w:cs="Tahoma"/>
          <w:b/>
          <w:bCs/>
          <w:sz w:val="28"/>
          <w:szCs w:val="28"/>
        </w:rPr>
        <w:t>Debtors age analysis per service</w:t>
      </w:r>
    </w:p>
    <w:p w:rsidR="00F969DB" w:rsidRPr="00F969DB" w:rsidRDefault="00F969DB" w:rsidP="00F969DB">
      <w:pPr>
        <w:spacing w:after="160" w:line="360" w:lineRule="auto"/>
        <w:jc w:val="both"/>
        <w:rPr>
          <w:rFonts w:ascii="Tahoma" w:eastAsia="Calibri" w:hAnsi="Tahoma" w:cs="Tahoma"/>
          <w:sz w:val="28"/>
          <w:szCs w:val="28"/>
        </w:rPr>
      </w:pPr>
      <w:r w:rsidRPr="00F969DB">
        <w:rPr>
          <w:rFonts w:ascii="Tahoma" w:eastAsia="Calibri" w:hAnsi="Tahoma" w:cs="Tahoma"/>
          <w:sz w:val="28"/>
          <w:szCs w:val="28"/>
        </w:rPr>
        <w:t>The municipality’s total outstanding debtors amounted to R 206 644 228 as at 31 January 2020 compared with the R 204 301 789 as at 31 January 2020. Current debt represent 4% of the total outstanding debt compared with the 5% of January 2020; 30 days and older debt 4% compared with the 3% for January 2020; 60 days and older debt 3% compared with the 3% of January 2020; and 90 days 3% compared with the 3% of January 2020; 120 days to History and older 87% compared with the 84% for January 2020.</w:t>
      </w:r>
    </w:p>
    <w:p w:rsidR="00F969DB" w:rsidRPr="00F969DB" w:rsidRDefault="00F969DB" w:rsidP="00F969DB">
      <w:pPr>
        <w:spacing w:after="160" w:line="360" w:lineRule="auto"/>
        <w:jc w:val="both"/>
        <w:rPr>
          <w:rFonts w:ascii="Tahoma" w:eastAsia="Calibri" w:hAnsi="Tahoma" w:cs="Tahoma"/>
          <w:sz w:val="28"/>
          <w:szCs w:val="28"/>
        </w:rPr>
      </w:pPr>
    </w:p>
    <w:p w:rsidR="00F969DB" w:rsidRPr="00F969DB" w:rsidRDefault="00F969DB" w:rsidP="00F969DB">
      <w:pPr>
        <w:spacing w:after="160" w:line="360" w:lineRule="auto"/>
        <w:jc w:val="both"/>
        <w:rPr>
          <w:rFonts w:ascii="Tahoma" w:eastAsia="Calibri" w:hAnsi="Tahoma" w:cs="Tahoma"/>
          <w:sz w:val="28"/>
          <w:szCs w:val="28"/>
        </w:rPr>
      </w:pPr>
    </w:p>
    <w:p w:rsidR="00F969DB" w:rsidRPr="00F969DB" w:rsidRDefault="00F969DB" w:rsidP="00F969DB">
      <w:pPr>
        <w:spacing w:after="160" w:line="360" w:lineRule="auto"/>
        <w:jc w:val="both"/>
        <w:rPr>
          <w:rFonts w:ascii="Tahoma" w:eastAsia="Calibri" w:hAnsi="Tahoma" w:cs="Tahoma"/>
          <w:sz w:val="28"/>
          <w:szCs w:val="28"/>
        </w:rPr>
      </w:pPr>
      <w:r w:rsidRPr="00F969DB">
        <w:rPr>
          <w:rFonts w:ascii="Tahoma" w:eastAsia="Calibri" w:hAnsi="Tahoma" w:cs="Tahoma"/>
          <w:sz w:val="28"/>
          <w:szCs w:val="28"/>
        </w:rPr>
        <w:t>Current debt increased with R 2,342,439 to R 206,644,228 compared with the R 204,301,789 as at 31 January 2020; 30 days + debt Increased with R 313,518; 60 days + Decreased with R 838,880; 90 days + debt Increased with R 108,712 and 120 + days and older debt as at January 2020 has increased with R 3,981,094 to R 179,633,266 compared with the R 175,652,172 as at 31 January 2020.</w:t>
      </w:r>
    </w:p>
    <w:p w:rsidR="00F969DB" w:rsidRPr="00F969DB" w:rsidRDefault="00F969DB" w:rsidP="00F969DB">
      <w:pPr>
        <w:spacing w:after="160" w:line="360" w:lineRule="auto"/>
        <w:jc w:val="both"/>
        <w:rPr>
          <w:rFonts w:ascii="Tahoma" w:eastAsia="Calibri" w:hAnsi="Tahoma" w:cs="Tahoma"/>
          <w:b/>
          <w:bCs/>
          <w:sz w:val="28"/>
          <w:szCs w:val="28"/>
        </w:rPr>
      </w:pPr>
    </w:p>
    <w:p w:rsidR="00F969DB" w:rsidRPr="00F969DB" w:rsidRDefault="00F969DB" w:rsidP="00F969DB">
      <w:pPr>
        <w:spacing w:after="160" w:line="360" w:lineRule="auto"/>
        <w:jc w:val="both"/>
        <w:rPr>
          <w:rFonts w:ascii="Tahoma" w:eastAsia="Calibri" w:hAnsi="Tahoma" w:cs="Tahoma"/>
          <w:b/>
          <w:bCs/>
          <w:sz w:val="28"/>
          <w:szCs w:val="28"/>
        </w:rPr>
      </w:pPr>
      <w:r w:rsidRPr="00F969DB">
        <w:rPr>
          <w:rFonts w:ascii="Tahoma" w:eastAsia="Calibri" w:hAnsi="Tahoma" w:cs="Tahoma"/>
          <w:b/>
          <w:bCs/>
          <w:sz w:val="28"/>
          <w:szCs w:val="28"/>
        </w:rPr>
        <w:t>Debtors age analysis per debtor type</w:t>
      </w:r>
    </w:p>
    <w:p w:rsidR="00F969DB" w:rsidRPr="00F969DB" w:rsidRDefault="00F969DB" w:rsidP="00F969DB">
      <w:pPr>
        <w:spacing w:after="160" w:line="360" w:lineRule="auto"/>
        <w:jc w:val="both"/>
        <w:rPr>
          <w:rFonts w:ascii="Tahoma" w:eastAsia="Calibri" w:hAnsi="Tahoma" w:cs="Tahoma"/>
          <w:sz w:val="28"/>
          <w:szCs w:val="28"/>
        </w:rPr>
      </w:pPr>
      <w:r w:rsidRPr="00F969DB">
        <w:rPr>
          <w:rFonts w:ascii="Tahoma" w:eastAsia="Calibri" w:hAnsi="Tahoma" w:cs="Tahoma"/>
          <w:sz w:val="28"/>
          <w:szCs w:val="28"/>
        </w:rPr>
        <w:t>Business debtors owes the municipality R 12,785,662 (6%); Municipal debtors R 957,818 (0.01%); domestic debtors R 150,500,534 (73%); Government accounts R 10,073,186 (5%); Indigent debtors R 28,838,862 (14%) and other debtors R 3,488,166 (2%) of the total outstanding debt of R 206,644,228. Furthermore most of the domestic debt and other debt will be irrecoverable and most probably will also have to be written off.</w:t>
      </w:r>
    </w:p>
    <w:p w:rsidR="00F969DB" w:rsidRPr="00F969DB" w:rsidRDefault="00F969DB" w:rsidP="00F969DB">
      <w:pPr>
        <w:spacing w:after="160" w:line="360" w:lineRule="auto"/>
        <w:jc w:val="both"/>
        <w:rPr>
          <w:rFonts w:ascii="Tahoma" w:eastAsia="Calibri" w:hAnsi="Tahoma" w:cs="Tahoma"/>
          <w:b/>
          <w:bCs/>
          <w:sz w:val="28"/>
          <w:szCs w:val="28"/>
        </w:rPr>
      </w:pPr>
    </w:p>
    <w:p w:rsidR="00F969DB" w:rsidRPr="00F969DB" w:rsidRDefault="00F969DB" w:rsidP="00F969DB">
      <w:pPr>
        <w:spacing w:after="160" w:line="360" w:lineRule="auto"/>
        <w:jc w:val="both"/>
        <w:rPr>
          <w:rFonts w:ascii="Tahoma" w:eastAsia="Calibri" w:hAnsi="Tahoma" w:cs="Tahoma"/>
          <w:b/>
          <w:bCs/>
          <w:sz w:val="28"/>
          <w:szCs w:val="28"/>
        </w:rPr>
      </w:pPr>
    </w:p>
    <w:p w:rsidR="00F969DB" w:rsidRPr="00F969DB" w:rsidRDefault="00F969DB" w:rsidP="00F969DB">
      <w:pPr>
        <w:spacing w:after="160" w:line="360" w:lineRule="auto"/>
        <w:jc w:val="both"/>
        <w:rPr>
          <w:rFonts w:ascii="Tahoma" w:eastAsia="Calibri" w:hAnsi="Tahoma" w:cs="Tahoma"/>
          <w:sz w:val="24"/>
          <w:szCs w:val="24"/>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466FED">
      <w:pPr>
        <w:keepNext/>
        <w:keepLines/>
        <w:numPr>
          <w:ilvl w:val="1"/>
          <w:numId w:val="2"/>
        </w:numPr>
        <w:spacing w:before="200" w:after="0"/>
        <w:outlineLvl w:val="1"/>
        <w:rPr>
          <w:rFonts w:ascii="Tahoma" w:eastAsia="Times New Roman" w:hAnsi="Tahoma" w:cs="Tahoma"/>
          <w:b/>
          <w:bCs/>
          <w:color w:val="4F81BD"/>
          <w:sz w:val="28"/>
          <w:szCs w:val="28"/>
          <w:lang w:eastAsia="en-ZA"/>
        </w:rPr>
      </w:pPr>
      <w:bookmarkStart w:id="9" w:name="_Toc34820007"/>
      <w:r w:rsidRPr="00F969DB">
        <w:rPr>
          <w:rFonts w:ascii="Tahoma" w:eastAsia="Times New Roman" w:hAnsi="Tahoma" w:cs="Tahoma"/>
          <w:b/>
          <w:bCs/>
          <w:color w:val="4F81BD"/>
          <w:sz w:val="28"/>
          <w:szCs w:val="28"/>
          <w:lang w:eastAsia="en-ZA"/>
        </w:rPr>
        <w:t>Creditors Analysis</w:t>
      </w:r>
      <w:bookmarkEnd w:id="9"/>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Table SC presents the aged creditors as at 29 February 2020.</w:t>
      </w:r>
    </w:p>
    <w:p w:rsidR="00F969DB" w:rsidRPr="00F969DB" w:rsidRDefault="00327006" w:rsidP="00F969DB">
      <w:pPr>
        <w:rPr>
          <w:rFonts w:ascii="Tahoma" w:eastAsia="Times New Roman" w:hAnsi="Tahoma" w:cs="Tahoma"/>
          <w:sz w:val="24"/>
          <w:szCs w:val="24"/>
          <w:lang w:eastAsia="en-ZA"/>
        </w:rPr>
      </w:pPr>
      <w:r w:rsidRPr="00327006">
        <w:rPr>
          <w:noProof/>
          <w:lang w:eastAsia="en-ZA"/>
        </w:rPr>
        <w:drawing>
          <wp:inline distT="0" distB="0" distL="0" distR="0">
            <wp:extent cx="5730125" cy="2655277"/>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0245" cy="2659967"/>
                    </a:xfrm>
                    <a:prstGeom prst="rect">
                      <a:avLst/>
                    </a:prstGeom>
                    <a:noFill/>
                    <a:ln>
                      <a:noFill/>
                    </a:ln>
                  </pic:spPr>
                </pic:pic>
              </a:graphicData>
            </a:graphic>
          </wp:inline>
        </w:drawing>
      </w:r>
    </w:p>
    <w:p w:rsidR="00F969DB" w:rsidRPr="00F969DB" w:rsidRDefault="00F969DB" w:rsidP="00F969DB">
      <w:pPr>
        <w:jc w:val="both"/>
        <w:rPr>
          <w:rFonts w:ascii="Tahoma" w:eastAsia="Times New Roman" w:hAnsi="Tahoma" w:cs="Tahoma"/>
          <w:sz w:val="28"/>
          <w:szCs w:val="28"/>
          <w:lang w:eastAsia="en-ZA"/>
        </w:rPr>
      </w:pPr>
    </w:p>
    <w:p w:rsidR="00F969DB" w:rsidRPr="00F969DB" w:rsidRDefault="00F969DB" w:rsidP="00466FED">
      <w:pPr>
        <w:keepNext/>
        <w:keepLines/>
        <w:numPr>
          <w:ilvl w:val="1"/>
          <w:numId w:val="2"/>
        </w:numPr>
        <w:spacing w:before="200" w:after="0"/>
        <w:jc w:val="both"/>
        <w:outlineLvl w:val="1"/>
        <w:rPr>
          <w:rFonts w:ascii="Tahoma" w:eastAsia="Times New Roman" w:hAnsi="Tahoma" w:cs="Tahoma"/>
          <w:b/>
          <w:bCs/>
          <w:color w:val="4F81BD"/>
          <w:sz w:val="28"/>
          <w:szCs w:val="28"/>
          <w:lang w:eastAsia="en-ZA"/>
        </w:rPr>
      </w:pPr>
      <w:bookmarkStart w:id="10" w:name="_Toc34820008"/>
      <w:r w:rsidRPr="00F969DB">
        <w:rPr>
          <w:rFonts w:ascii="Tahoma" w:eastAsia="Times New Roman" w:hAnsi="Tahoma" w:cs="Tahoma"/>
          <w:b/>
          <w:bCs/>
          <w:color w:val="4F81BD"/>
          <w:sz w:val="28"/>
          <w:szCs w:val="28"/>
          <w:lang w:eastAsia="en-ZA"/>
        </w:rPr>
        <w:t>Investment Portfolio Analysis</w:t>
      </w:r>
      <w:bookmarkEnd w:id="10"/>
    </w:p>
    <w:p w:rsidR="00F969DB" w:rsidRPr="00F969DB" w:rsidRDefault="00F969DB" w:rsidP="00F969DB">
      <w:pPr>
        <w:jc w:val="both"/>
        <w:rPr>
          <w:rFonts w:ascii="Tahoma" w:eastAsia="Times New Roman" w:hAnsi="Tahoma" w:cs="Tahoma"/>
          <w:sz w:val="28"/>
          <w:szCs w:val="28"/>
          <w:lang w:eastAsia="en-ZA"/>
        </w:rPr>
      </w:pPr>
    </w:p>
    <w:p w:rsidR="00F969DB" w:rsidRPr="00F969DB" w:rsidRDefault="00F969DB" w:rsidP="00F969DB">
      <w:pPr>
        <w:spacing w:line="360" w:lineRule="auto"/>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The following information presents the cash at bank and short term investments balances broken down per investment type as at 29 February 2020.The closing cash and cash equivalents as at the end of January 2020 was R88, 7million refer to the table below for cash and cash equivalent register for more detail on the municipality’s cash position</w:t>
      </w: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r w:rsidRPr="00F969DB">
        <w:rPr>
          <w:rFonts w:ascii="Tahoma" w:eastAsia="Times New Roman" w:hAnsi="Tahoma" w:cs="Tahoma"/>
          <w:b/>
          <w:sz w:val="24"/>
          <w:szCs w:val="24"/>
          <w:lang w:eastAsia="en-ZA"/>
        </w:rPr>
        <w:t>Cash and Bank Balances (Investments)</w:t>
      </w: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sz w:val="24"/>
          <w:szCs w:val="24"/>
          <w:lang w:eastAsia="en-ZA"/>
        </w:rPr>
      </w:pPr>
      <w:r w:rsidRPr="00F969DB">
        <w:rPr>
          <w:rFonts w:ascii="Tahoma" w:eastAsia="Times New Roman" w:hAnsi="Tahoma" w:cs="Tahoma"/>
          <w:noProof/>
          <w:sz w:val="24"/>
          <w:szCs w:val="24"/>
          <w:lang w:eastAsia="en-ZA"/>
        </w:rPr>
        <w:drawing>
          <wp:inline distT="0" distB="0" distL="0" distR="0" wp14:anchorId="3FE7D4BC" wp14:editId="3BD90591">
            <wp:extent cx="5797062" cy="3393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4487" cy="3403640"/>
                    </a:xfrm>
                    <a:prstGeom prst="rect">
                      <a:avLst/>
                    </a:prstGeom>
                    <a:noFill/>
                  </pic:spPr>
                </pic:pic>
              </a:graphicData>
            </a:graphic>
          </wp:inline>
        </w:drawing>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466FED">
      <w:pPr>
        <w:keepNext/>
        <w:keepLines/>
        <w:numPr>
          <w:ilvl w:val="1"/>
          <w:numId w:val="2"/>
        </w:numPr>
        <w:spacing w:before="200" w:after="0"/>
        <w:outlineLvl w:val="1"/>
        <w:rPr>
          <w:rFonts w:ascii="Tahoma" w:eastAsia="Times New Roman" w:hAnsi="Tahoma" w:cs="Tahoma"/>
          <w:b/>
          <w:bCs/>
          <w:color w:val="4F81BD"/>
          <w:sz w:val="28"/>
          <w:szCs w:val="28"/>
          <w:lang w:eastAsia="en-ZA"/>
        </w:rPr>
      </w:pPr>
      <w:bookmarkStart w:id="11" w:name="_Toc34820009"/>
      <w:r w:rsidRPr="00F969DB">
        <w:rPr>
          <w:rFonts w:ascii="Tahoma" w:eastAsia="Times New Roman" w:hAnsi="Tahoma" w:cs="Tahoma"/>
          <w:b/>
          <w:bCs/>
          <w:color w:val="4F81BD"/>
          <w:sz w:val="28"/>
          <w:szCs w:val="28"/>
          <w:lang w:eastAsia="en-ZA"/>
        </w:rPr>
        <w:t>Allocation and Grant receipts and Expenditure</w:t>
      </w:r>
      <w:bookmarkEnd w:id="11"/>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Table SC 6 displays information relating to grant receipts.</w:t>
      </w:r>
    </w:p>
    <w:p w:rsidR="00F969DB" w:rsidRPr="00F969DB" w:rsidRDefault="00FB749C" w:rsidP="00F969DB">
      <w:pPr>
        <w:rPr>
          <w:rFonts w:ascii="Tahoma" w:eastAsia="Times New Roman" w:hAnsi="Tahoma" w:cs="Tahoma"/>
          <w:sz w:val="24"/>
          <w:szCs w:val="24"/>
          <w:lang w:eastAsia="en-ZA"/>
        </w:rPr>
      </w:pPr>
      <w:r w:rsidRPr="00FB749C">
        <w:rPr>
          <w:noProof/>
          <w:lang w:eastAsia="en-ZA"/>
        </w:rPr>
        <w:drawing>
          <wp:inline distT="0" distB="0" distL="0" distR="0">
            <wp:extent cx="5730845" cy="5586046"/>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5760" cy="5590836"/>
                    </a:xfrm>
                    <a:prstGeom prst="rect">
                      <a:avLst/>
                    </a:prstGeom>
                    <a:noFill/>
                    <a:ln>
                      <a:noFill/>
                    </a:ln>
                  </pic:spPr>
                </pic:pic>
              </a:graphicData>
            </a:graphic>
          </wp:inline>
        </w:drawing>
      </w: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It is clear from the chart above that the bulk of the grants received by the municipality are from the National Treasury.</w:t>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Table SC7 track the expenditure on Conditional grant funding.</w:t>
      </w:r>
    </w:p>
    <w:p w:rsidR="00F969DB" w:rsidRPr="00F969DB" w:rsidRDefault="00F969DB" w:rsidP="00F969DB">
      <w:pPr>
        <w:rPr>
          <w:rFonts w:ascii="Calibri" w:eastAsia="Times New Roman" w:hAnsi="Calibri" w:cs="Times New Roman"/>
          <w:noProof/>
          <w:lang w:eastAsia="en-ZA"/>
        </w:rPr>
      </w:pPr>
    </w:p>
    <w:p w:rsidR="00F969DB" w:rsidRPr="00F969DB" w:rsidRDefault="002F6423" w:rsidP="00F969DB">
      <w:pPr>
        <w:rPr>
          <w:rFonts w:ascii="Tahoma" w:eastAsia="Times New Roman" w:hAnsi="Tahoma" w:cs="Tahoma"/>
          <w:sz w:val="24"/>
          <w:szCs w:val="24"/>
          <w:lang w:eastAsia="en-ZA"/>
        </w:rPr>
      </w:pPr>
      <w:r w:rsidRPr="002F6423">
        <w:rPr>
          <w:noProof/>
          <w:lang w:eastAsia="en-ZA"/>
        </w:rPr>
        <w:drawing>
          <wp:inline distT="0" distB="0" distL="0" distR="0">
            <wp:extent cx="5731510" cy="5786990"/>
            <wp:effectExtent l="0" t="0" r="254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5786990"/>
                    </a:xfrm>
                    <a:prstGeom prst="rect">
                      <a:avLst/>
                    </a:prstGeom>
                    <a:noFill/>
                    <a:ln>
                      <a:noFill/>
                    </a:ln>
                  </pic:spPr>
                </pic:pic>
              </a:graphicData>
            </a:graphic>
          </wp:inline>
        </w:drawing>
      </w:r>
    </w:p>
    <w:p w:rsidR="00F969DB" w:rsidRPr="00F969DB" w:rsidRDefault="00F969DB" w:rsidP="00466FED">
      <w:pPr>
        <w:keepNext/>
        <w:keepLines/>
        <w:numPr>
          <w:ilvl w:val="1"/>
          <w:numId w:val="2"/>
        </w:numPr>
        <w:spacing w:before="200" w:after="0"/>
        <w:outlineLvl w:val="1"/>
        <w:rPr>
          <w:rFonts w:ascii="Tahoma" w:eastAsia="Times New Roman" w:hAnsi="Tahoma" w:cs="Tahoma"/>
          <w:b/>
          <w:bCs/>
          <w:color w:val="4F81BD"/>
          <w:sz w:val="28"/>
          <w:szCs w:val="28"/>
          <w:lang w:eastAsia="en-ZA"/>
        </w:rPr>
      </w:pPr>
      <w:bookmarkStart w:id="12" w:name="_Toc34820010"/>
      <w:r w:rsidRPr="00F969DB">
        <w:rPr>
          <w:rFonts w:ascii="Tahoma" w:eastAsia="Times New Roman" w:hAnsi="Tahoma" w:cs="Tahoma"/>
          <w:b/>
          <w:bCs/>
          <w:color w:val="4F81BD"/>
          <w:sz w:val="28"/>
          <w:szCs w:val="28"/>
          <w:lang w:eastAsia="en-ZA"/>
        </w:rPr>
        <w:t>Councillor and Staff Benefits</w:t>
      </w:r>
      <w:bookmarkEnd w:id="12"/>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Table SC8 presents the expenditure of councillor and staff benefits at </w:t>
      </w:r>
      <w:r w:rsidR="002F6423">
        <w:rPr>
          <w:rFonts w:ascii="Tahoma" w:eastAsia="Times New Roman" w:hAnsi="Tahoma" w:cs="Tahoma"/>
          <w:sz w:val="28"/>
          <w:szCs w:val="28"/>
          <w:lang w:eastAsia="en-ZA"/>
        </w:rPr>
        <w:t>29</w:t>
      </w:r>
      <w:r w:rsidRPr="00F969DB">
        <w:rPr>
          <w:rFonts w:ascii="Tahoma" w:eastAsia="Times New Roman" w:hAnsi="Tahoma" w:cs="Tahoma"/>
          <w:sz w:val="28"/>
          <w:szCs w:val="28"/>
          <w:lang w:eastAsia="en-ZA"/>
        </w:rPr>
        <w:t xml:space="preserve"> </w:t>
      </w:r>
      <w:r w:rsidR="002F6423">
        <w:rPr>
          <w:rFonts w:ascii="Tahoma" w:eastAsia="Times New Roman" w:hAnsi="Tahoma" w:cs="Tahoma"/>
          <w:sz w:val="28"/>
          <w:szCs w:val="28"/>
          <w:lang w:eastAsia="en-ZA"/>
        </w:rPr>
        <w:t>February</w:t>
      </w:r>
      <w:r w:rsidRPr="00F969DB">
        <w:rPr>
          <w:rFonts w:ascii="Tahoma" w:eastAsia="Times New Roman" w:hAnsi="Tahoma" w:cs="Tahoma"/>
          <w:sz w:val="28"/>
          <w:szCs w:val="28"/>
          <w:lang w:eastAsia="en-ZA"/>
        </w:rPr>
        <w:t xml:space="preserve"> 2020.</w:t>
      </w:r>
    </w:p>
    <w:p w:rsidR="00F969DB" w:rsidRPr="00F969DB" w:rsidRDefault="00820837" w:rsidP="00F969DB">
      <w:pPr>
        <w:rPr>
          <w:rFonts w:ascii="Tahoma" w:eastAsia="Times New Roman" w:hAnsi="Tahoma" w:cs="Tahoma"/>
          <w:sz w:val="24"/>
          <w:szCs w:val="24"/>
          <w:lang w:eastAsia="en-ZA"/>
        </w:rPr>
      </w:pPr>
      <w:r w:rsidRPr="00820837">
        <w:rPr>
          <w:noProof/>
          <w:lang w:eastAsia="en-ZA"/>
        </w:rPr>
        <w:lastRenderedPageBreak/>
        <w:drawing>
          <wp:inline distT="0" distB="0" distL="0" distR="0">
            <wp:extent cx="5731510" cy="8866084"/>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866084"/>
                    </a:xfrm>
                    <a:prstGeom prst="rect">
                      <a:avLst/>
                    </a:prstGeom>
                    <a:noFill/>
                    <a:ln>
                      <a:noFill/>
                    </a:ln>
                  </pic:spPr>
                </pic:pic>
              </a:graphicData>
            </a:graphic>
          </wp:inline>
        </w:drawing>
      </w:r>
      <w:r w:rsidR="00F969DB" w:rsidRPr="00F969DB">
        <w:rPr>
          <w:rFonts w:ascii="Tahoma" w:eastAsia="Times New Roman" w:hAnsi="Tahoma" w:cs="Tahoma"/>
          <w:sz w:val="24"/>
          <w:szCs w:val="24"/>
          <w:lang w:eastAsia="en-ZA"/>
        </w:rPr>
        <w:t xml:space="preserve"> </w:t>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466FED">
      <w:pPr>
        <w:keepNext/>
        <w:keepLines/>
        <w:numPr>
          <w:ilvl w:val="1"/>
          <w:numId w:val="2"/>
        </w:numPr>
        <w:spacing w:before="200" w:after="0" w:line="360" w:lineRule="auto"/>
        <w:jc w:val="both"/>
        <w:outlineLvl w:val="1"/>
        <w:rPr>
          <w:rFonts w:ascii="Tahoma" w:eastAsia="Times New Roman" w:hAnsi="Tahoma" w:cs="Tahoma"/>
          <w:b/>
          <w:bCs/>
          <w:color w:val="4F81BD"/>
          <w:sz w:val="28"/>
          <w:szCs w:val="28"/>
          <w:lang w:eastAsia="en-ZA"/>
        </w:rPr>
      </w:pPr>
      <w:bookmarkStart w:id="13" w:name="_Toc34820011"/>
      <w:r w:rsidRPr="00F969DB">
        <w:rPr>
          <w:rFonts w:ascii="Tahoma" w:eastAsia="Times New Roman" w:hAnsi="Tahoma" w:cs="Tahoma"/>
          <w:b/>
          <w:bCs/>
          <w:color w:val="4F81BD"/>
          <w:sz w:val="28"/>
          <w:szCs w:val="28"/>
          <w:lang w:eastAsia="en-ZA"/>
        </w:rPr>
        <w:t>Material Variances to the SDBIP</w:t>
      </w:r>
      <w:bookmarkEnd w:id="13"/>
    </w:p>
    <w:p w:rsidR="00F969DB" w:rsidRPr="00F969DB" w:rsidRDefault="00F969DB" w:rsidP="00F969DB">
      <w:pPr>
        <w:spacing w:line="360" w:lineRule="auto"/>
        <w:jc w:val="both"/>
        <w:rPr>
          <w:rFonts w:ascii="Tahoma" w:eastAsia="Times New Roman" w:hAnsi="Tahoma" w:cs="Tahoma"/>
          <w:sz w:val="28"/>
          <w:szCs w:val="28"/>
          <w:lang w:eastAsia="en-ZA"/>
        </w:rPr>
      </w:pPr>
    </w:p>
    <w:p w:rsidR="00F969DB" w:rsidRPr="00F969DB" w:rsidRDefault="00F969DB" w:rsidP="00F969DB">
      <w:pPr>
        <w:spacing w:line="360" w:lineRule="auto"/>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The following section analyses material variances between the actual targets as at 29 February 2020 and the budget for the same period. This report analyses each major component under following headings;</w:t>
      </w:r>
    </w:p>
    <w:p w:rsidR="00F969DB" w:rsidRPr="00F969DB" w:rsidRDefault="00F969DB" w:rsidP="00466FED">
      <w:pPr>
        <w:numPr>
          <w:ilvl w:val="0"/>
          <w:numId w:val="3"/>
        </w:numPr>
        <w:spacing w:line="360" w:lineRule="auto"/>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Revenue by Source</w:t>
      </w:r>
    </w:p>
    <w:p w:rsidR="00F969DB" w:rsidRPr="00F969DB" w:rsidRDefault="00F969DB" w:rsidP="00466FED">
      <w:pPr>
        <w:numPr>
          <w:ilvl w:val="0"/>
          <w:numId w:val="3"/>
        </w:numPr>
        <w:spacing w:line="360" w:lineRule="auto"/>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Operational Expenditure by Type, and</w:t>
      </w:r>
    </w:p>
    <w:p w:rsidR="00F969DB" w:rsidRPr="00F969DB" w:rsidRDefault="00F969DB" w:rsidP="00466FED">
      <w:pPr>
        <w:numPr>
          <w:ilvl w:val="0"/>
          <w:numId w:val="3"/>
        </w:numPr>
        <w:spacing w:line="360" w:lineRule="auto"/>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Capital Expenditure</w:t>
      </w:r>
    </w:p>
    <w:p w:rsidR="00F969DB" w:rsidRPr="00F969DB" w:rsidRDefault="00F969DB" w:rsidP="00466FED">
      <w:pPr>
        <w:numPr>
          <w:ilvl w:val="0"/>
          <w:numId w:val="3"/>
        </w:numPr>
        <w:spacing w:line="360" w:lineRule="auto"/>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Financial Position</w:t>
      </w:r>
    </w:p>
    <w:p w:rsidR="00F969DB" w:rsidRPr="00F969DB" w:rsidRDefault="00F969DB" w:rsidP="00466FED">
      <w:pPr>
        <w:numPr>
          <w:ilvl w:val="0"/>
          <w:numId w:val="3"/>
        </w:numPr>
        <w:spacing w:line="360" w:lineRule="auto"/>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Cash Flows</w:t>
      </w:r>
    </w:p>
    <w:p w:rsidR="00F969DB" w:rsidRPr="00F969DB" w:rsidRDefault="00F969DB" w:rsidP="00F969DB">
      <w:pPr>
        <w:spacing w:line="360" w:lineRule="auto"/>
        <w:ind w:left="1440"/>
        <w:contextualSpacing/>
        <w:jc w:val="both"/>
        <w:rPr>
          <w:rFonts w:ascii="Tahoma" w:eastAsia="Times New Roman" w:hAnsi="Tahoma" w:cs="Tahoma"/>
          <w:sz w:val="28"/>
          <w:szCs w:val="28"/>
          <w:lang w:eastAsia="en-ZA"/>
        </w:rPr>
      </w:pPr>
    </w:p>
    <w:p w:rsidR="00F969DB" w:rsidRPr="00F969DB" w:rsidRDefault="00F969DB" w:rsidP="00F969DB">
      <w:pPr>
        <w:spacing w:line="360" w:lineRule="auto"/>
        <w:jc w:val="both"/>
        <w:rPr>
          <w:rFonts w:ascii="Tahoma" w:eastAsia="Times New Roman" w:hAnsi="Tahoma" w:cs="Tahoma"/>
          <w:sz w:val="28"/>
          <w:szCs w:val="28"/>
          <w:lang w:eastAsia="en-ZA"/>
        </w:rPr>
      </w:pPr>
    </w:p>
    <w:p w:rsidR="00F969DB" w:rsidRPr="00F969DB" w:rsidRDefault="00F969DB" w:rsidP="00F969DB">
      <w:pPr>
        <w:spacing w:line="360" w:lineRule="auto"/>
        <w:jc w:val="both"/>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REVENUE</w:t>
      </w:r>
    </w:p>
    <w:p w:rsidR="00F969DB" w:rsidRPr="00F969DB" w:rsidRDefault="00F969DB" w:rsidP="00F969DB">
      <w:pPr>
        <w:spacing w:line="360" w:lineRule="auto"/>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The chart displays a comparison between the 201920 financial year revenue budget and the performance against this budget as depicted in the form of Year to date (YTD) Actual figures.  It should be emphasised that the information presented relates to “performance” rather </w:t>
      </w:r>
      <w:r w:rsidR="004411DD" w:rsidRPr="00F969DB">
        <w:rPr>
          <w:rFonts w:ascii="Tahoma" w:eastAsia="Times New Roman" w:hAnsi="Tahoma" w:cs="Tahoma"/>
          <w:sz w:val="28"/>
          <w:szCs w:val="28"/>
          <w:lang w:eastAsia="en-ZA"/>
        </w:rPr>
        <w:t>than</w:t>
      </w:r>
      <w:r w:rsidRPr="00F969DB">
        <w:rPr>
          <w:rFonts w:ascii="Tahoma" w:eastAsia="Times New Roman" w:hAnsi="Tahoma" w:cs="Tahoma"/>
          <w:sz w:val="28"/>
          <w:szCs w:val="28"/>
          <w:lang w:eastAsia="en-ZA"/>
        </w:rPr>
        <w:t xml:space="preserve"> “cash movements” in terms of the revenue items listed below. This accounting principle relating to municipal performance is best illustrated in the analysis that follows.</w:t>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b/>
          <w:sz w:val="24"/>
          <w:szCs w:val="24"/>
          <w:lang w:eastAsia="en-ZA"/>
        </w:rPr>
      </w:pPr>
    </w:p>
    <w:p w:rsidR="004411DD" w:rsidRDefault="004411DD" w:rsidP="00F969DB">
      <w:pPr>
        <w:spacing w:after="0" w:line="240" w:lineRule="auto"/>
        <w:rPr>
          <w:rFonts w:ascii="Tahoma" w:eastAsia="Times New Roman" w:hAnsi="Tahoma" w:cs="Tahoma"/>
          <w:b/>
          <w:sz w:val="28"/>
          <w:szCs w:val="28"/>
          <w:lang w:eastAsia="en-ZA"/>
        </w:rPr>
      </w:pPr>
    </w:p>
    <w:p w:rsidR="00F969DB" w:rsidRPr="00F969DB" w:rsidRDefault="00F969DB" w:rsidP="00F969DB">
      <w:pPr>
        <w:spacing w:after="0" w:line="240" w:lineRule="auto"/>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Chart 3: Revenue Analysis</w:t>
      </w:r>
    </w:p>
    <w:p w:rsidR="00F969DB" w:rsidRPr="00F969DB" w:rsidRDefault="00F969DB" w:rsidP="00F969DB">
      <w:pPr>
        <w:spacing w:after="0" w:line="240" w:lineRule="auto"/>
        <w:rPr>
          <w:rFonts w:ascii="Tahoma" w:eastAsia="Times New Roman" w:hAnsi="Tahoma" w:cs="Tahoma"/>
          <w:b/>
          <w:sz w:val="24"/>
          <w:szCs w:val="24"/>
          <w:lang w:eastAsia="en-ZA"/>
        </w:rPr>
      </w:pPr>
    </w:p>
    <w:p w:rsidR="00F969DB" w:rsidRPr="00F969DB" w:rsidRDefault="00F969DB" w:rsidP="00F969DB">
      <w:pPr>
        <w:spacing w:after="0" w:line="240" w:lineRule="auto"/>
        <w:rPr>
          <w:rFonts w:ascii="Tahoma" w:eastAsia="Times New Roman" w:hAnsi="Tahoma" w:cs="Tahoma"/>
          <w:sz w:val="24"/>
          <w:szCs w:val="24"/>
          <w:lang w:eastAsia="en-ZA"/>
        </w:rPr>
      </w:pPr>
    </w:p>
    <w:p w:rsidR="00F969DB" w:rsidRPr="00F969DB" w:rsidRDefault="00E94231" w:rsidP="00F969DB">
      <w:pPr>
        <w:rPr>
          <w:rFonts w:ascii="Tahoma" w:eastAsia="Times New Roman" w:hAnsi="Tahoma" w:cs="Tahoma"/>
          <w:sz w:val="24"/>
          <w:szCs w:val="24"/>
          <w:lang w:eastAsia="en-ZA"/>
        </w:rPr>
      </w:pPr>
      <w:r>
        <w:rPr>
          <w:rFonts w:ascii="Tahoma" w:eastAsia="Times New Roman" w:hAnsi="Tahoma" w:cs="Tahoma"/>
          <w:noProof/>
          <w:sz w:val="24"/>
          <w:szCs w:val="24"/>
          <w:lang w:eastAsia="en-ZA"/>
        </w:rPr>
        <w:drawing>
          <wp:inline distT="0" distB="0" distL="0" distR="0" wp14:anchorId="11B96911">
            <wp:extent cx="6510948" cy="46272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5859" cy="4630735"/>
                    </a:xfrm>
                    <a:prstGeom prst="rect">
                      <a:avLst/>
                    </a:prstGeom>
                    <a:noFill/>
                  </pic:spPr>
                </pic:pic>
              </a:graphicData>
            </a:graphic>
          </wp:inline>
        </w:drawing>
      </w:r>
    </w:p>
    <w:p w:rsidR="00F969DB" w:rsidRPr="00F969DB" w:rsidRDefault="00F969DB" w:rsidP="00F969DB">
      <w:pPr>
        <w:rPr>
          <w:rFonts w:ascii="Tahoma" w:eastAsia="Times New Roman" w:hAnsi="Tahoma" w:cs="Tahoma"/>
          <w:b/>
          <w:sz w:val="24"/>
          <w:szCs w:val="24"/>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Water &amp; Sanitation Charges</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The year to date </w:t>
      </w:r>
      <w:r w:rsidRPr="00F969DB">
        <w:rPr>
          <w:rFonts w:ascii="Tahoma" w:eastAsia="Times New Roman" w:hAnsi="Tahoma" w:cs="Tahoma"/>
          <w:b/>
          <w:sz w:val="28"/>
          <w:szCs w:val="28"/>
          <w:lang w:eastAsia="en-ZA"/>
        </w:rPr>
        <w:t>actual</w:t>
      </w:r>
      <w:r w:rsidRPr="00F969DB">
        <w:rPr>
          <w:rFonts w:ascii="Tahoma" w:eastAsia="Times New Roman" w:hAnsi="Tahoma" w:cs="Tahoma"/>
          <w:sz w:val="28"/>
          <w:szCs w:val="28"/>
          <w:lang w:eastAsia="en-ZA"/>
        </w:rPr>
        <w:t xml:space="preserve"> water &amp; sanitation charges </w:t>
      </w:r>
      <w:r w:rsidRPr="00F969DB">
        <w:rPr>
          <w:rFonts w:ascii="Tahoma" w:eastAsia="Times New Roman" w:hAnsi="Tahoma" w:cs="Tahoma"/>
          <w:b/>
          <w:sz w:val="28"/>
          <w:szCs w:val="28"/>
          <w:lang w:eastAsia="en-ZA"/>
        </w:rPr>
        <w:t>(billing)</w:t>
      </w:r>
      <w:r w:rsidRPr="00F969DB">
        <w:rPr>
          <w:rFonts w:ascii="Tahoma" w:eastAsia="Times New Roman" w:hAnsi="Tahoma" w:cs="Tahoma"/>
          <w:sz w:val="28"/>
          <w:szCs w:val="28"/>
          <w:lang w:eastAsia="en-ZA"/>
        </w:rPr>
        <w:t xml:space="preserve"> as at 29 February 2020 was R45, 9million against a year to date </w:t>
      </w:r>
      <w:r w:rsidRPr="00F969DB">
        <w:rPr>
          <w:rFonts w:ascii="Tahoma" w:eastAsia="Times New Roman" w:hAnsi="Tahoma" w:cs="Tahoma"/>
          <w:b/>
          <w:sz w:val="28"/>
          <w:szCs w:val="28"/>
          <w:lang w:eastAsia="en-ZA"/>
        </w:rPr>
        <w:t>budget</w:t>
      </w:r>
      <w:r w:rsidRPr="00F969DB">
        <w:rPr>
          <w:rFonts w:ascii="Tahoma" w:eastAsia="Times New Roman" w:hAnsi="Tahoma" w:cs="Tahoma"/>
          <w:sz w:val="28"/>
          <w:szCs w:val="28"/>
          <w:lang w:eastAsia="en-ZA"/>
        </w:rPr>
        <w:t xml:space="preserve"> of R44, 7million. </w:t>
      </w: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Interest Earned on External Investments</w:t>
      </w:r>
    </w:p>
    <w:p w:rsidR="00F969DB" w:rsidRPr="00F969DB" w:rsidRDefault="00F969DB" w:rsidP="00F969DB">
      <w:pPr>
        <w:jc w:val="both"/>
        <w:rPr>
          <w:rFonts w:ascii="Tahoma" w:eastAsia="Times New Roman" w:hAnsi="Tahoma" w:cs="Tahoma"/>
          <w:b/>
          <w:sz w:val="28"/>
          <w:szCs w:val="28"/>
          <w:lang w:eastAsia="en-ZA"/>
        </w:rPr>
      </w:pPr>
      <w:r w:rsidRPr="00F969DB">
        <w:rPr>
          <w:rFonts w:ascii="Tahoma" w:eastAsia="Times New Roman" w:hAnsi="Tahoma" w:cs="Tahoma"/>
          <w:sz w:val="28"/>
          <w:szCs w:val="28"/>
          <w:lang w:eastAsia="en-ZA"/>
        </w:rPr>
        <w:t>The year to date actual on interest earned on external investments as at 29 February 2020 is R4, 5m against year to date budget of R</w:t>
      </w:r>
      <w:r w:rsidR="003E1BEB">
        <w:rPr>
          <w:rFonts w:ascii="Tahoma" w:eastAsia="Times New Roman" w:hAnsi="Tahoma" w:cs="Tahoma"/>
          <w:sz w:val="28"/>
          <w:szCs w:val="28"/>
          <w:lang w:eastAsia="en-ZA"/>
        </w:rPr>
        <w:t>5</w:t>
      </w:r>
      <w:r w:rsidRPr="00F969DB">
        <w:rPr>
          <w:rFonts w:ascii="Tahoma" w:eastAsia="Times New Roman" w:hAnsi="Tahoma" w:cs="Tahoma"/>
          <w:sz w:val="28"/>
          <w:szCs w:val="28"/>
          <w:lang w:eastAsia="en-ZA"/>
        </w:rPr>
        <w:t xml:space="preserve">, </w:t>
      </w:r>
      <w:r w:rsidR="003E1BEB">
        <w:rPr>
          <w:rFonts w:ascii="Tahoma" w:eastAsia="Times New Roman" w:hAnsi="Tahoma" w:cs="Tahoma"/>
          <w:sz w:val="28"/>
          <w:szCs w:val="28"/>
          <w:lang w:eastAsia="en-ZA"/>
        </w:rPr>
        <w:t>6</w:t>
      </w:r>
      <w:r w:rsidRPr="00F969DB">
        <w:rPr>
          <w:rFonts w:ascii="Tahoma" w:eastAsia="Times New Roman" w:hAnsi="Tahoma" w:cs="Tahoma"/>
          <w:sz w:val="28"/>
          <w:szCs w:val="28"/>
          <w:lang w:eastAsia="en-ZA"/>
        </w:rPr>
        <w:t xml:space="preserve">million. </w:t>
      </w:r>
    </w:p>
    <w:p w:rsidR="00F969DB" w:rsidRPr="00F969DB" w:rsidRDefault="00F969DB" w:rsidP="00F969DB">
      <w:pPr>
        <w:rPr>
          <w:rFonts w:ascii="Tahoma" w:eastAsia="Times New Roman" w:hAnsi="Tahoma" w:cs="Tahoma"/>
          <w:b/>
          <w:sz w:val="24"/>
          <w:szCs w:val="24"/>
          <w:lang w:eastAsia="en-ZA"/>
        </w:rPr>
      </w:pPr>
    </w:p>
    <w:p w:rsidR="00F969DB" w:rsidRPr="00F969DB" w:rsidRDefault="00F969DB" w:rsidP="00F969DB">
      <w:pPr>
        <w:spacing w:line="360" w:lineRule="auto"/>
        <w:jc w:val="both"/>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Transfers Recognised – Operational</w:t>
      </w:r>
    </w:p>
    <w:p w:rsidR="00F969DB" w:rsidRPr="00F969DB" w:rsidRDefault="00F969DB" w:rsidP="00F969DB">
      <w:pPr>
        <w:spacing w:line="360" w:lineRule="auto"/>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Three operational grants received for the month of February 2020.Namely </w:t>
      </w:r>
    </w:p>
    <w:p w:rsidR="00F969DB" w:rsidRPr="00F969DB" w:rsidRDefault="00466FED" w:rsidP="00466FED">
      <w:pPr>
        <w:numPr>
          <w:ilvl w:val="0"/>
          <w:numId w:val="8"/>
        </w:numPr>
        <w:spacing w:line="360" w:lineRule="auto"/>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Expanded Public Works </w:t>
      </w:r>
      <w:r w:rsidR="00F969DB" w:rsidRPr="00F969DB">
        <w:rPr>
          <w:rFonts w:ascii="Tahoma" w:eastAsia="Times New Roman" w:hAnsi="Tahoma" w:cs="Tahoma"/>
          <w:sz w:val="28"/>
          <w:szCs w:val="28"/>
          <w:lang w:eastAsia="en-ZA"/>
        </w:rPr>
        <w:t>Programme</w:t>
      </w:r>
      <w:r w:rsidRPr="00F969DB">
        <w:rPr>
          <w:rFonts w:ascii="Tahoma" w:eastAsia="Times New Roman" w:hAnsi="Tahoma" w:cs="Tahoma"/>
          <w:sz w:val="28"/>
          <w:szCs w:val="28"/>
          <w:lang w:eastAsia="en-ZA"/>
        </w:rPr>
        <w:t xml:space="preserve"> -</w:t>
      </w:r>
      <w:r w:rsidRPr="00F969DB">
        <w:rPr>
          <w:rFonts w:ascii="Tahoma" w:eastAsia="Times New Roman" w:hAnsi="Tahoma" w:cs="Tahoma"/>
          <w:sz w:val="28"/>
          <w:szCs w:val="28"/>
          <w:lang w:eastAsia="en-ZA"/>
        </w:rPr>
        <w:tab/>
      </w:r>
      <w:r w:rsidR="00F969DB" w:rsidRPr="00F969DB">
        <w:rPr>
          <w:rFonts w:ascii="Tahoma" w:eastAsia="Times New Roman" w:hAnsi="Tahoma" w:cs="Tahoma"/>
          <w:sz w:val="28"/>
          <w:szCs w:val="28"/>
          <w:lang w:eastAsia="en-ZA"/>
        </w:rPr>
        <w:tab/>
      </w:r>
      <w:r w:rsidR="00F969DB" w:rsidRPr="00F969DB">
        <w:rPr>
          <w:rFonts w:ascii="Tahoma" w:eastAsia="Times New Roman" w:hAnsi="Tahoma" w:cs="Tahoma"/>
          <w:sz w:val="28"/>
          <w:szCs w:val="28"/>
          <w:lang w:eastAsia="en-ZA"/>
        </w:rPr>
        <w:tab/>
      </w:r>
      <w:r w:rsidRPr="00F969DB">
        <w:rPr>
          <w:rFonts w:ascii="Tahoma" w:eastAsia="Times New Roman" w:hAnsi="Tahoma" w:cs="Tahoma"/>
          <w:sz w:val="28"/>
          <w:szCs w:val="28"/>
          <w:lang w:eastAsia="en-ZA"/>
        </w:rPr>
        <w:t>R 1 594</w:t>
      </w:r>
      <w:r w:rsidR="00F969DB" w:rsidRPr="00F969DB">
        <w:rPr>
          <w:rFonts w:ascii="Tahoma" w:eastAsia="Times New Roman" w:hAnsi="Tahoma" w:cs="Tahoma"/>
          <w:sz w:val="28"/>
          <w:szCs w:val="28"/>
          <w:lang w:eastAsia="en-ZA"/>
        </w:rPr>
        <w:t> </w:t>
      </w:r>
      <w:r w:rsidRPr="00F969DB">
        <w:rPr>
          <w:rFonts w:ascii="Tahoma" w:eastAsia="Times New Roman" w:hAnsi="Tahoma" w:cs="Tahoma"/>
          <w:sz w:val="28"/>
          <w:szCs w:val="28"/>
          <w:lang w:eastAsia="en-ZA"/>
        </w:rPr>
        <w:t>000</w:t>
      </w:r>
    </w:p>
    <w:p w:rsidR="00F969DB" w:rsidRPr="00F969DB" w:rsidRDefault="00F969DB" w:rsidP="00466FED">
      <w:pPr>
        <w:numPr>
          <w:ilvl w:val="0"/>
          <w:numId w:val="8"/>
        </w:numPr>
        <w:spacing w:line="360" w:lineRule="auto"/>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Rural Road Asset Management Systems Grant -</w:t>
      </w:r>
      <w:r w:rsidRPr="00F969DB">
        <w:rPr>
          <w:rFonts w:ascii="Tahoma" w:eastAsia="Times New Roman" w:hAnsi="Tahoma" w:cs="Tahoma"/>
          <w:sz w:val="28"/>
          <w:szCs w:val="28"/>
          <w:lang w:eastAsia="en-ZA"/>
        </w:rPr>
        <w:tab/>
        <w:t>R 707 000</w:t>
      </w:r>
    </w:p>
    <w:p w:rsidR="007E3EA2" w:rsidRPr="00F969DB" w:rsidRDefault="00F969DB" w:rsidP="00466FED">
      <w:pPr>
        <w:numPr>
          <w:ilvl w:val="0"/>
          <w:numId w:val="8"/>
        </w:numPr>
        <w:spacing w:line="360" w:lineRule="auto"/>
        <w:contextualSpacing/>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Energy Efficiency and Demand Management Grant – R 4 000 000</w:t>
      </w:r>
    </w:p>
    <w:p w:rsidR="00F969DB" w:rsidRPr="00F969DB" w:rsidRDefault="00F969DB" w:rsidP="00F969DB">
      <w:pPr>
        <w:spacing w:line="360" w:lineRule="auto"/>
        <w:jc w:val="both"/>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Transfers Recognised – Capital</w:t>
      </w:r>
    </w:p>
    <w:p w:rsidR="00F969DB" w:rsidRPr="00F969DB" w:rsidRDefault="00F969DB" w:rsidP="00F969DB">
      <w:pPr>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The year to date actual R140</w:t>
      </w:r>
      <w:r w:rsidR="00E94231">
        <w:rPr>
          <w:rFonts w:ascii="Tahoma" w:eastAsia="Times New Roman" w:hAnsi="Tahoma" w:cs="Tahoma"/>
          <w:sz w:val="28"/>
          <w:szCs w:val="28"/>
          <w:lang w:eastAsia="en-ZA"/>
        </w:rPr>
        <w:t>,</w:t>
      </w:r>
      <w:r w:rsidRPr="00F969DB">
        <w:rPr>
          <w:rFonts w:ascii="Tahoma" w:eastAsia="Times New Roman" w:hAnsi="Tahoma" w:cs="Tahoma"/>
          <w:sz w:val="28"/>
          <w:szCs w:val="28"/>
          <w:lang w:eastAsia="en-ZA"/>
        </w:rPr>
        <w:t xml:space="preserve"> </w:t>
      </w:r>
      <w:r w:rsidR="00E94231">
        <w:rPr>
          <w:rFonts w:ascii="Tahoma" w:eastAsia="Times New Roman" w:hAnsi="Tahoma" w:cs="Tahoma"/>
          <w:sz w:val="28"/>
          <w:szCs w:val="28"/>
          <w:lang w:eastAsia="en-ZA"/>
        </w:rPr>
        <w:t>4</w:t>
      </w:r>
      <w:r w:rsidRPr="00F969DB">
        <w:rPr>
          <w:rFonts w:ascii="Tahoma" w:eastAsia="Times New Roman" w:hAnsi="Tahoma" w:cs="Tahoma"/>
          <w:sz w:val="28"/>
          <w:szCs w:val="28"/>
          <w:lang w:eastAsia="en-ZA"/>
        </w:rPr>
        <w:t xml:space="preserve">million (against </w:t>
      </w:r>
      <w:proofErr w:type="gramStart"/>
      <w:r w:rsidRPr="00F969DB">
        <w:rPr>
          <w:rFonts w:ascii="Tahoma" w:eastAsia="Times New Roman" w:hAnsi="Tahoma" w:cs="Tahoma"/>
          <w:sz w:val="28"/>
          <w:szCs w:val="28"/>
          <w:lang w:eastAsia="en-ZA"/>
        </w:rPr>
        <w:t>a</w:t>
      </w:r>
      <w:proofErr w:type="gramEnd"/>
      <w:r w:rsidRPr="00F969DB">
        <w:rPr>
          <w:rFonts w:ascii="Tahoma" w:eastAsia="Times New Roman" w:hAnsi="Tahoma" w:cs="Tahoma"/>
          <w:sz w:val="28"/>
          <w:szCs w:val="28"/>
          <w:lang w:eastAsia="en-ZA"/>
        </w:rPr>
        <w:t xml:space="preserve"> YTD budget of R18</w:t>
      </w:r>
      <w:r w:rsidR="00D07415">
        <w:rPr>
          <w:rFonts w:ascii="Tahoma" w:eastAsia="Times New Roman" w:hAnsi="Tahoma" w:cs="Tahoma"/>
          <w:sz w:val="28"/>
          <w:szCs w:val="28"/>
          <w:lang w:eastAsia="en-ZA"/>
        </w:rPr>
        <w:t>6</w:t>
      </w:r>
      <w:r w:rsidRPr="00F969DB">
        <w:rPr>
          <w:rFonts w:ascii="Tahoma" w:eastAsia="Times New Roman" w:hAnsi="Tahoma" w:cs="Tahoma"/>
          <w:sz w:val="28"/>
          <w:szCs w:val="28"/>
          <w:lang w:eastAsia="en-ZA"/>
        </w:rPr>
        <w:t xml:space="preserve">, </w:t>
      </w:r>
      <w:r w:rsidR="00D07415">
        <w:rPr>
          <w:rFonts w:ascii="Tahoma" w:eastAsia="Times New Roman" w:hAnsi="Tahoma" w:cs="Tahoma"/>
          <w:sz w:val="28"/>
          <w:szCs w:val="28"/>
          <w:lang w:eastAsia="en-ZA"/>
        </w:rPr>
        <w:t>1</w:t>
      </w:r>
      <w:r w:rsidRPr="00F969DB">
        <w:rPr>
          <w:rFonts w:ascii="Tahoma" w:eastAsia="Times New Roman" w:hAnsi="Tahoma" w:cs="Tahoma"/>
          <w:sz w:val="28"/>
          <w:szCs w:val="28"/>
          <w:lang w:eastAsia="en-ZA"/>
        </w:rPr>
        <w:t>million) represent the conditions met in capital expenditures against the conditional grant allocation received. This amount represents 75% performance in Conditional Capital grant funding expenditures.</w:t>
      </w:r>
    </w:p>
    <w:p w:rsidR="00F969DB" w:rsidRPr="00F969DB" w:rsidRDefault="00F969DB" w:rsidP="00F969DB">
      <w:pPr>
        <w:jc w:val="both"/>
        <w:rPr>
          <w:rFonts w:ascii="Tahoma" w:eastAsia="Times New Roman" w:hAnsi="Tahoma" w:cs="Tahoma"/>
          <w:sz w:val="28"/>
          <w:szCs w:val="28"/>
          <w:lang w:eastAsia="en-ZA"/>
        </w:rPr>
      </w:pPr>
    </w:p>
    <w:p w:rsidR="00F969DB" w:rsidRPr="00F969DB" w:rsidRDefault="00F969DB" w:rsidP="00F969DB">
      <w:pPr>
        <w:autoSpaceDE w:val="0"/>
        <w:autoSpaceDN w:val="0"/>
        <w:adjustRightInd w:val="0"/>
        <w:spacing w:after="0" w:line="360" w:lineRule="auto"/>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No Capital grants received for the month of February 2020</w:t>
      </w:r>
      <w:r w:rsidRPr="00F969DB">
        <w:rPr>
          <w:rFonts w:ascii="Tahoma" w:eastAsia="Times New Roman" w:hAnsi="Tahoma" w:cs="Tahoma"/>
          <w:sz w:val="28"/>
          <w:szCs w:val="28"/>
          <w:lang w:eastAsia="en-ZA"/>
        </w:rPr>
        <w:tab/>
      </w:r>
    </w:p>
    <w:p w:rsidR="00F969DB" w:rsidRPr="00F969DB" w:rsidRDefault="00F969DB" w:rsidP="00F969DB">
      <w:pPr>
        <w:autoSpaceDE w:val="0"/>
        <w:autoSpaceDN w:val="0"/>
        <w:adjustRightInd w:val="0"/>
        <w:spacing w:after="0" w:line="360" w:lineRule="auto"/>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Other Revenue</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The YTD performance of other revenue is R 2, 9m against YTD budget of R</w:t>
      </w:r>
      <w:r w:rsidR="00E94231">
        <w:rPr>
          <w:rFonts w:ascii="Tahoma" w:eastAsia="Times New Roman" w:hAnsi="Tahoma" w:cs="Tahoma"/>
          <w:sz w:val="28"/>
          <w:szCs w:val="28"/>
          <w:lang w:eastAsia="en-ZA"/>
        </w:rPr>
        <w:t>5, 6m</w:t>
      </w:r>
      <w:r w:rsidRPr="00F969DB">
        <w:rPr>
          <w:rFonts w:ascii="Tahoma" w:eastAsia="Times New Roman" w:hAnsi="Tahoma" w:cs="Tahoma"/>
          <w:sz w:val="28"/>
          <w:szCs w:val="28"/>
          <w:lang w:eastAsia="en-ZA"/>
        </w:rPr>
        <w:t>.</w:t>
      </w: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OPERATIONAL EXPENDITURE</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The chart below presents the YTD operational expenditure movements against the YTD budgets. An analysis of each expenditure line item category is discussed below.</w:t>
      </w: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 xml:space="preserve">Chart 4: 2019/20 financial year </w:t>
      </w:r>
      <w:proofErr w:type="spellStart"/>
      <w:r w:rsidRPr="00F969DB">
        <w:rPr>
          <w:rFonts w:ascii="Tahoma" w:eastAsia="Times New Roman" w:hAnsi="Tahoma" w:cs="Tahoma"/>
          <w:b/>
          <w:sz w:val="28"/>
          <w:szCs w:val="28"/>
          <w:lang w:eastAsia="en-ZA"/>
        </w:rPr>
        <w:t>opex</w:t>
      </w:r>
      <w:proofErr w:type="spellEnd"/>
    </w:p>
    <w:p w:rsidR="00F969DB" w:rsidRPr="00F969DB" w:rsidRDefault="003E1BEB" w:rsidP="00F969DB">
      <w:pPr>
        <w:rPr>
          <w:rFonts w:ascii="Tahoma" w:eastAsia="Times New Roman" w:hAnsi="Tahoma" w:cs="Tahoma"/>
          <w:sz w:val="28"/>
          <w:szCs w:val="28"/>
          <w:lang w:eastAsia="en-ZA"/>
        </w:rPr>
      </w:pPr>
      <w:r>
        <w:rPr>
          <w:rFonts w:ascii="Tahoma" w:eastAsia="Times New Roman" w:hAnsi="Tahoma" w:cs="Tahoma"/>
          <w:noProof/>
          <w:sz w:val="28"/>
          <w:szCs w:val="28"/>
          <w:lang w:eastAsia="en-ZA"/>
        </w:rPr>
        <w:drawing>
          <wp:inline distT="0" distB="0" distL="0" distR="0" wp14:anchorId="4010F076">
            <wp:extent cx="6415503" cy="4224655"/>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3890" cy="4230178"/>
                    </a:xfrm>
                    <a:prstGeom prst="rect">
                      <a:avLst/>
                    </a:prstGeom>
                    <a:noFill/>
                  </pic:spPr>
                </pic:pic>
              </a:graphicData>
            </a:graphic>
          </wp:inline>
        </w:drawing>
      </w: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Employee Related Costs</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The YTD budget for employee related costs is R137, 1million against </w:t>
      </w:r>
      <w:proofErr w:type="gramStart"/>
      <w:r w:rsidRPr="00F969DB">
        <w:rPr>
          <w:rFonts w:ascii="Tahoma" w:eastAsia="Times New Roman" w:hAnsi="Tahoma" w:cs="Tahoma"/>
          <w:sz w:val="28"/>
          <w:szCs w:val="28"/>
          <w:lang w:eastAsia="en-ZA"/>
        </w:rPr>
        <w:t>a</w:t>
      </w:r>
      <w:proofErr w:type="gramEnd"/>
      <w:r w:rsidRPr="00F969DB">
        <w:rPr>
          <w:rFonts w:ascii="Tahoma" w:eastAsia="Times New Roman" w:hAnsi="Tahoma" w:cs="Tahoma"/>
          <w:sz w:val="28"/>
          <w:szCs w:val="28"/>
          <w:lang w:eastAsia="en-ZA"/>
        </w:rPr>
        <w:t xml:space="preserve"> YTD actual of R126, 1million representing 92 per cent of actual expenditure. Employee related costs are still within budget. </w:t>
      </w: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Remuneration of Councillors</w:t>
      </w:r>
    </w:p>
    <w:p w:rsidR="00F969DB" w:rsidRPr="00F969DB" w:rsidRDefault="00F969DB" w:rsidP="00F969DB">
      <w:pPr>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The remuneration of councillor’s expenditure as at 29 February 2020 was R4, 7million against a year to budget of R5million. </w:t>
      </w: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Finance Charges</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As at third quarter, the finance charges budget has been overspent by 1%</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 </w:t>
      </w: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Bulk Purchases</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The expenditure on Bulk Water purchases for the month of February 2020 is R4, 2million, when comparing to the year to date actual of R11, 6million against year to budget of R 11, 8million which is at 99 per cent expenditure in the month of February 2020.</w:t>
      </w: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Other Expenditure</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The year to date actual is R37, 3million against year to date budget of R 36, 3million. </w:t>
      </w: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b/>
          <w:sz w:val="28"/>
          <w:szCs w:val="28"/>
          <w:lang w:eastAsia="en-ZA"/>
        </w:rPr>
      </w:pPr>
      <w:r w:rsidRPr="00F969DB">
        <w:rPr>
          <w:rFonts w:ascii="Tahoma" w:eastAsia="Times New Roman" w:hAnsi="Tahoma" w:cs="Tahoma"/>
          <w:b/>
          <w:sz w:val="28"/>
          <w:szCs w:val="28"/>
          <w:lang w:eastAsia="en-ZA"/>
        </w:rPr>
        <w:t xml:space="preserve"> Performance assessment</w:t>
      </w:r>
    </w:p>
    <w:p w:rsidR="00F969DB" w:rsidRPr="00F969DB" w:rsidRDefault="00F969DB" w:rsidP="00F969DB">
      <w:pPr>
        <w:tabs>
          <w:tab w:val="left" w:pos="3260"/>
        </w:tabs>
        <w:spacing w:line="360" w:lineRule="auto"/>
        <w:jc w:val="both"/>
        <w:rPr>
          <w:rFonts w:ascii="Tahoma" w:eastAsia="Times New Roman" w:hAnsi="Tahoma" w:cs="Tahoma"/>
          <w:sz w:val="28"/>
          <w:szCs w:val="28"/>
          <w:lang w:eastAsia="en-ZA"/>
        </w:rPr>
      </w:pPr>
      <w:r w:rsidRPr="00F969DB">
        <w:rPr>
          <w:rFonts w:ascii="Tahoma" w:eastAsia="Times New Roman" w:hAnsi="Tahoma" w:cs="Tahoma"/>
          <w:sz w:val="28"/>
          <w:szCs w:val="28"/>
          <w:lang w:eastAsia="en-ZA"/>
        </w:rPr>
        <w:t>The Performance Assessment Report will be available on the second quarter of 2019/2020 financial year in terms of mid-term performance assessment in accordance with the Municipal Finance Management Act.</w:t>
      </w: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r w:rsidRPr="00F969DB">
        <w:rPr>
          <w:rFonts w:ascii="Tahoma" w:eastAsia="Times New Roman" w:hAnsi="Tahoma" w:cs="Tahoma"/>
          <w:b/>
          <w:sz w:val="24"/>
          <w:szCs w:val="24"/>
          <w:lang w:eastAsia="en-ZA"/>
        </w:rPr>
        <w:t>Actual and revised targets for cash receipts</w:t>
      </w: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sectPr w:rsidR="00F969DB" w:rsidRPr="00F969DB" w:rsidSect="001B5D0B">
          <w:headerReference w:type="default" r:id="rId30"/>
          <w:footerReference w:type="default" r:id="rId31"/>
          <w:headerReference w:type="first" r:id="rId32"/>
          <w:pgSz w:w="11906" w:h="16838"/>
          <w:pgMar w:top="1440" w:right="1440" w:bottom="1440" w:left="1440" w:header="708" w:footer="708" w:gutter="0"/>
          <w:cols w:space="708"/>
          <w:docGrid w:linePitch="360"/>
        </w:sect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sectPr w:rsidR="00F969DB" w:rsidRPr="00F969DB" w:rsidSect="001037DD">
          <w:pgSz w:w="16838" w:h="11906" w:orient="landscape"/>
          <w:pgMar w:top="1440" w:right="1440" w:bottom="1440" w:left="1440" w:header="709" w:footer="709" w:gutter="0"/>
          <w:cols w:space="708"/>
          <w:titlePg/>
          <w:docGrid w:linePitch="360"/>
        </w:sect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r w:rsidRPr="00F969DB">
        <w:rPr>
          <w:rFonts w:ascii="Tahoma" w:eastAsia="Times New Roman" w:hAnsi="Tahoma" w:cs="Tahoma"/>
          <w:b/>
          <w:sz w:val="24"/>
          <w:szCs w:val="24"/>
          <w:lang w:eastAsia="en-ZA"/>
        </w:rPr>
        <w:lastRenderedPageBreak/>
        <w:t>Parent Municipal financial performance</w:t>
      </w:r>
    </w:p>
    <w:p w:rsidR="00F969DB" w:rsidRPr="00F969DB" w:rsidRDefault="00703F29" w:rsidP="00F969DB">
      <w:pPr>
        <w:tabs>
          <w:tab w:val="left" w:pos="3260"/>
        </w:tabs>
        <w:spacing w:line="360" w:lineRule="auto"/>
        <w:jc w:val="both"/>
        <w:rPr>
          <w:rFonts w:ascii="Tahoma" w:eastAsia="Times New Roman" w:hAnsi="Tahoma" w:cs="Tahoma"/>
          <w:sz w:val="24"/>
          <w:szCs w:val="24"/>
          <w:lang w:eastAsia="en-ZA"/>
        </w:rPr>
      </w:pPr>
      <w:r w:rsidRPr="00703F29">
        <w:rPr>
          <w:noProof/>
          <w:lang w:eastAsia="en-ZA"/>
        </w:rPr>
        <w:drawing>
          <wp:inline distT="0" distB="0" distL="0" distR="0">
            <wp:extent cx="6104890" cy="6137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9523" cy="6141687"/>
                    </a:xfrm>
                    <a:prstGeom prst="rect">
                      <a:avLst/>
                    </a:prstGeom>
                    <a:noFill/>
                    <a:ln>
                      <a:noFill/>
                    </a:ln>
                  </pic:spPr>
                </pic:pic>
              </a:graphicData>
            </a:graphic>
          </wp:inline>
        </w:drawing>
      </w: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r w:rsidRPr="00F969DB">
        <w:rPr>
          <w:rFonts w:ascii="Tahoma" w:eastAsia="Times New Roman" w:hAnsi="Tahoma" w:cs="Tahoma"/>
          <w:b/>
          <w:sz w:val="24"/>
          <w:szCs w:val="24"/>
          <w:lang w:eastAsia="en-ZA"/>
        </w:rPr>
        <w:t>Capital Expenditure Trend</w:t>
      </w:r>
    </w:p>
    <w:p w:rsidR="00F969DB" w:rsidRPr="00F969DB" w:rsidRDefault="00FA4C17" w:rsidP="00F969DB">
      <w:pPr>
        <w:tabs>
          <w:tab w:val="left" w:pos="3260"/>
        </w:tabs>
        <w:spacing w:line="360" w:lineRule="auto"/>
        <w:jc w:val="both"/>
        <w:rPr>
          <w:rFonts w:ascii="Tahoma" w:eastAsia="Times New Roman" w:hAnsi="Tahoma" w:cs="Tahoma"/>
          <w:sz w:val="24"/>
          <w:szCs w:val="24"/>
          <w:lang w:eastAsia="en-ZA"/>
        </w:rPr>
      </w:pPr>
      <w:r w:rsidRPr="00FA4C17">
        <w:rPr>
          <w:noProof/>
          <w:lang w:eastAsia="en-ZA"/>
        </w:rPr>
        <w:drawing>
          <wp:inline distT="0" distB="0" distL="0" distR="0">
            <wp:extent cx="6103528" cy="3364523"/>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2322" cy="3380395"/>
                    </a:xfrm>
                    <a:prstGeom prst="rect">
                      <a:avLst/>
                    </a:prstGeom>
                    <a:noFill/>
                    <a:ln>
                      <a:noFill/>
                    </a:ln>
                  </pic:spPr>
                </pic:pic>
              </a:graphicData>
            </a:graphic>
          </wp:inline>
        </w:drawing>
      </w:r>
    </w:p>
    <w:p w:rsidR="00FA4C17" w:rsidRDefault="00FA4C17" w:rsidP="00F969DB">
      <w:pPr>
        <w:tabs>
          <w:tab w:val="left" w:pos="3260"/>
        </w:tabs>
        <w:spacing w:line="360" w:lineRule="auto"/>
        <w:jc w:val="both"/>
        <w:rPr>
          <w:rFonts w:ascii="Tahoma" w:eastAsia="Times New Roman" w:hAnsi="Tahoma" w:cs="Tahoma"/>
          <w:b/>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r w:rsidRPr="00F969DB">
        <w:rPr>
          <w:rFonts w:ascii="Tahoma" w:eastAsia="Times New Roman" w:hAnsi="Tahoma" w:cs="Tahoma"/>
          <w:b/>
          <w:sz w:val="24"/>
          <w:szCs w:val="24"/>
          <w:lang w:eastAsia="en-ZA"/>
        </w:rPr>
        <w:t>CAPITAL EXPENDITURE MONTHLY TREND</w:t>
      </w:r>
    </w:p>
    <w:p w:rsidR="00F969DB" w:rsidRPr="00F969DB" w:rsidRDefault="00FA4C17" w:rsidP="00F969DB">
      <w:pPr>
        <w:tabs>
          <w:tab w:val="left" w:pos="3260"/>
        </w:tabs>
        <w:spacing w:line="360" w:lineRule="auto"/>
        <w:jc w:val="both"/>
        <w:rPr>
          <w:rFonts w:ascii="Tahoma" w:eastAsia="Times New Roman" w:hAnsi="Tahoma" w:cs="Tahoma"/>
          <w:b/>
          <w:sz w:val="24"/>
          <w:szCs w:val="24"/>
          <w:lang w:eastAsia="en-ZA"/>
        </w:rPr>
      </w:pPr>
      <w:r>
        <w:rPr>
          <w:rFonts w:ascii="Tahoma" w:eastAsia="Times New Roman" w:hAnsi="Tahoma" w:cs="Tahoma"/>
          <w:b/>
          <w:noProof/>
          <w:sz w:val="24"/>
          <w:szCs w:val="24"/>
          <w:lang w:eastAsia="en-ZA"/>
        </w:rPr>
        <w:drawing>
          <wp:inline distT="0" distB="0" distL="0" distR="0" wp14:anchorId="4D058806">
            <wp:extent cx="6249035" cy="32740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9035" cy="3274060"/>
                    </a:xfrm>
                    <a:prstGeom prst="rect">
                      <a:avLst/>
                    </a:prstGeom>
                    <a:noFill/>
                  </pic:spPr>
                </pic:pic>
              </a:graphicData>
            </a:graphic>
          </wp:inline>
        </w:drawing>
      </w: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b/>
          <w:sz w:val="24"/>
          <w:szCs w:val="24"/>
          <w:lang w:eastAsia="en-ZA"/>
        </w:rPr>
      </w:pPr>
      <w:r w:rsidRPr="00F969DB">
        <w:rPr>
          <w:rFonts w:ascii="Tahoma" w:eastAsia="Times New Roman" w:hAnsi="Tahoma" w:cs="Tahoma"/>
          <w:b/>
          <w:sz w:val="24"/>
          <w:szCs w:val="24"/>
          <w:lang w:eastAsia="en-ZA"/>
        </w:rPr>
        <w:t>Capital Expenditure on New Assets by Asset Class</w:t>
      </w:r>
    </w:p>
    <w:p w:rsidR="00F969DB" w:rsidRPr="00F969DB" w:rsidRDefault="00A86983" w:rsidP="00F969DB">
      <w:pPr>
        <w:tabs>
          <w:tab w:val="left" w:pos="3260"/>
        </w:tabs>
        <w:spacing w:line="360" w:lineRule="auto"/>
        <w:jc w:val="both"/>
        <w:rPr>
          <w:rFonts w:ascii="Tahoma" w:eastAsia="Times New Roman" w:hAnsi="Tahoma" w:cs="Tahoma"/>
          <w:b/>
          <w:sz w:val="24"/>
          <w:szCs w:val="24"/>
          <w:lang w:eastAsia="en-ZA"/>
        </w:rPr>
      </w:pPr>
      <w:r w:rsidRPr="00A86983">
        <w:rPr>
          <w:noProof/>
          <w:lang w:eastAsia="en-ZA"/>
        </w:rPr>
        <w:drawing>
          <wp:inline distT="0" distB="0" distL="0" distR="0">
            <wp:extent cx="6105525" cy="619711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5525" cy="6197118"/>
                    </a:xfrm>
                    <a:prstGeom prst="rect">
                      <a:avLst/>
                    </a:prstGeom>
                    <a:noFill/>
                    <a:ln>
                      <a:noFill/>
                    </a:ln>
                  </pic:spPr>
                </pic:pic>
              </a:graphicData>
            </a:graphic>
          </wp:inline>
        </w:drawing>
      </w:r>
    </w:p>
    <w:p w:rsidR="00F969DB" w:rsidRPr="00F969DB" w:rsidRDefault="00F969DB" w:rsidP="00F969DB">
      <w:pPr>
        <w:tabs>
          <w:tab w:val="left" w:pos="3260"/>
        </w:tabs>
        <w:spacing w:line="360" w:lineRule="auto"/>
        <w:jc w:val="both"/>
        <w:rPr>
          <w:rFonts w:ascii="Tahoma" w:eastAsia="Times New Roman" w:hAnsi="Tahoma" w:cs="Tahoma"/>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sz w:val="24"/>
          <w:szCs w:val="24"/>
          <w:lang w:eastAsia="en-ZA"/>
        </w:rPr>
      </w:pPr>
    </w:p>
    <w:p w:rsidR="00F969DB" w:rsidRDefault="00F969DB" w:rsidP="00F969DB">
      <w:pPr>
        <w:tabs>
          <w:tab w:val="left" w:pos="3260"/>
        </w:tabs>
        <w:spacing w:line="360" w:lineRule="auto"/>
        <w:jc w:val="both"/>
        <w:rPr>
          <w:rFonts w:ascii="Tahoma" w:eastAsia="Times New Roman" w:hAnsi="Tahoma" w:cs="Tahoma"/>
          <w:sz w:val="24"/>
          <w:szCs w:val="24"/>
          <w:lang w:eastAsia="en-ZA"/>
        </w:rPr>
      </w:pPr>
    </w:p>
    <w:p w:rsidR="00A86983" w:rsidRPr="00F969DB" w:rsidRDefault="00A86983" w:rsidP="00F969DB">
      <w:pPr>
        <w:tabs>
          <w:tab w:val="left" w:pos="3260"/>
        </w:tabs>
        <w:spacing w:line="360" w:lineRule="auto"/>
        <w:jc w:val="both"/>
        <w:rPr>
          <w:rFonts w:ascii="Tahoma" w:eastAsia="Times New Roman" w:hAnsi="Tahoma" w:cs="Tahoma"/>
          <w:sz w:val="24"/>
          <w:szCs w:val="24"/>
          <w:lang w:eastAsia="en-ZA"/>
        </w:rPr>
      </w:pPr>
    </w:p>
    <w:p w:rsidR="00F969DB" w:rsidRPr="00F969DB" w:rsidRDefault="00F969DB" w:rsidP="00F969DB">
      <w:pPr>
        <w:tabs>
          <w:tab w:val="left" w:pos="3260"/>
        </w:tabs>
        <w:spacing w:line="360" w:lineRule="auto"/>
        <w:jc w:val="both"/>
        <w:rPr>
          <w:rFonts w:ascii="Tahoma" w:eastAsia="Times New Roman" w:hAnsi="Tahoma" w:cs="Tahoma"/>
          <w:sz w:val="24"/>
          <w:szCs w:val="24"/>
          <w:lang w:eastAsia="en-ZA"/>
        </w:rPr>
      </w:pPr>
    </w:p>
    <w:p w:rsidR="00F969DB" w:rsidRPr="00F969DB" w:rsidRDefault="00F969DB" w:rsidP="00F969DB">
      <w:pPr>
        <w:keepNext/>
        <w:keepLines/>
        <w:spacing w:before="200" w:after="0"/>
        <w:outlineLvl w:val="1"/>
        <w:rPr>
          <w:rFonts w:ascii="Tahoma" w:eastAsia="Times New Roman" w:hAnsi="Tahoma" w:cs="Tahoma"/>
          <w:b/>
          <w:bCs/>
          <w:sz w:val="28"/>
          <w:szCs w:val="28"/>
          <w:lang w:eastAsia="en-ZA"/>
        </w:rPr>
      </w:pPr>
      <w:bookmarkStart w:id="14" w:name="_Toc34820012"/>
      <w:r w:rsidRPr="00F969DB">
        <w:rPr>
          <w:rFonts w:ascii="Tahoma" w:eastAsia="Times New Roman" w:hAnsi="Tahoma" w:cs="Tahoma"/>
          <w:b/>
          <w:bCs/>
          <w:sz w:val="28"/>
          <w:szCs w:val="28"/>
          <w:lang w:eastAsia="en-ZA"/>
        </w:rPr>
        <w:t>2.7 Municipal Manager’s Quality’s Certificate</w:t>
      </w:r>
      <w:bookmarkEnd w:id="14"/>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                                        </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                                         Quality Certificate</w:t>
      </w:r>
    </w:p>
    <w:p w:rsidR="00F969DB" w:rsidRPr="00F969DB" w:rsidRDefault="00F969DB" w:rsidP="00F969DB">
      <w:pPr>
        <w:rPr>
          <w:rFonts w:ascii="Tahoma" w:eastAsia="Times New Roman" w:hAnsi="Tahoma" w:cs="Tahoma"/>
          <w:b/>
          <w:sz w:val="28"/>
          <w:szCs w:val="28"/>
          <w:lang w:eastAsia="en-ZA"/>
        </w:rPr>
      </w:pP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I, Adelaide </w:t>
      </w:r>
      <w:proofErr w:type="spellStart"/>
      <w:r w:rsidRPr="00F969DB">
        <w:rPr>
          <w:rFonts w:ascii="Tahoma" w:eastAsia="Times New Roman" w:hAnsi="Tahoma" w:cs="Tahoma"/>
          <w:sz w:val="28"/>
          <w:szCs w:val="28"/>
          <w:lang w:eastAsia="en-ZA"/>
        </w:rPr>
        <w:t>Nomnandi</w:t>
      </w:r>
      <w:proofErr w:type="spellEnd"/>
      <w:r w:rsidRPr="00F969DB">
        <w:rPr>
          <w:rFonts w:ascii="Tahoma" w:eastAsia="Times New Roman" w:hAnsi="Tahoma" w:cs="Tahoma"/>
          <w:sz w:val="28"/>
          <w:szCs w:val="28"/>
          <w:lang w:eastAsia="en-ZA"/>
        </w:rPr>
        <w:t xml:space="preserve"> Dlamini, the Municipal Manager of Harry </w:t>
      </w:r>
      <w:proofErr w:type="spellStart"/>
      <w:r w:rsidRPr="00F969DB">
        <w:rPr>
          <w:rFonts w:ascii="Tahoma" w:eastAsia="Times New Roman" w:hAnsi="Tahoma" w:cs="Tahoma"/>
          <w:sz w:val="28"/>
          <w:szCs w:val="28"/>
          <w:lang w:eastAsia="en-ZA"/>
        </w:rPr>
        <w:t>Gwala</w:t>
      </w:r>
      <w:proofErr w:type="spellEnd"/>
      <w:r w:rsidRPr="00F969DB">
        <w:rPr>
          <w:rFonts w:ascii="Tahoma" w:eastAsia="Times New Roman" w:hAnsi="Tahoma" w:cs="Tahoma"/>
          <w:sz w:val="28"/>
          <w:szCs w:val="28"/>
          <w:lang w:eastAsia="en-ZA"/>
        </w:rPr>
        <w:t xml:space="preserve"> District Municipality, hereby certify that-</w:t>
      </w:r>
    </w:p>
    <w:p w:rsidR="00F969DB" w:rsidRPr="00F969DB" w:rsidRDefault="00F969DB" w:rsidP="00466FED">
      <w:pPr>
        <w:numPr>
          <w:ilvl w:val="0"/>
          <w:numId w:val="6"/>
        </w:numPr>
        <w:contextualSpacing/>
        <w:rPr>
          <w:rFonts w:ascii="Tahoma" w:eastAsia="Times New Roman" w:hAnsi="Tahoma" w:cs="Tahoma"/>
          <w:sz w:val="28"/>
          <w:szCs w:val="28"/>
          <w:lang w:eastAsia="en-ZA"/>
        </w:rPr>
      </w:pPr>
      <w:r w:rsidRPr="00F969DB">
        <w:rPr>
          <w:rFonts w:ascii="Tahoma" w:eastAsia="Times New Roman" w:hAnsi="Tahoma" w:cs="Tahoma"/>
          <w:sz w:val="28"/>
          <w:szCs w:val="28"/>
          <w:lang w:eastAsia="en-ZA"/>
        </w:rPr>
        <w:t>The monthly budget statement</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For the month of February 2020 has been prepared in accordance with the Municipal Finance Management Act and regulations made under that Act.</w:t>
      </w:r>
    </w:p>
    <w:p w:rsidR="00F969DB" w:rsidRPr="00F969DB" w:rsidRDefault="00F969DB" w:rsidP="00F969DB">
      <w:pPr>
        <w:rPr>
          <w:rFonts w:ascii="Tahoma" w:eastAsia="Times New Roman" w:hAnsi="Tahoma" w:cs="Tahoma"/>
          <w:sz w:val="28"/>
          <w:szCs w:val="28"/>
          <w:lang w:eastAsia="en-ZA"/>
        </w:rPr>
      </w:pP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Print name: Adelaide </w:t>
      </w:r>
      <w:proofErr w:type="spellStart"/>
      <w:r w:rsidRPr="00F969DB">
        <w:rPr>
          <w:rFonts w:ascii="Tahoma" w:eastAsia="Times New Roman" w:hAnsi="Tahoma" w:cs="Tahoma"/>
          <w:sz w:val="28"/>
          <w:szCs w:val="28"/>
          <w:lang w:eastAsia="en-ZA"/>
        </w:rPr>
        <w:t>Nomnandi</w:t>
      </w:r>
      <w:proofErr w:type="spellEnd"/>
      <w:r w:rsidRPr="00F969DB">
        <w:rPr>
          <w:rFonts w:ascii="Tahoma" w:eastAsia="Times New Roman" w:hAnsi="Tahoma" w:cs="Tahoma"/>
          <w:sz w:val="28"/>
          <w:szCs w:val="28"/>
          <w:lang w:eastAsia="en-ZA"/>
        </w:rPr>
        <w:t xml:space="preserve"> Dlamini</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 xml:space="preserve">Municipal Manager of: Harry </w:t>
      </w:r>
      <w:proofErr w:type="spellStart"/>
      <w:r w:rsidRPr="00F969DB">
        <w:rPr>
          <w:rFonts w:ascii="Tahoma" w:eastAsia="Times New Roman" w:hAnsi="Tahoma" w:cs="Tahoma"/>
          <w:sz w:val="28"/>
          <w:szCs w:val="28"/>
          <w:lang w:eastAsia="en-ZA"/>
        </w:rPr>
        <w:t>Gwala</w:t>
      </w:r>
      <w:proofErr w:type="spellEnd"/>
      <w:r w:rsidRPr="00F969DB">
        <w:rPr>
          <w:rFonts w:ascii="Tahoma" w:eastAsia="Times New Roman" w:hAnsi="Tahoma" w:cs="Tahoma"/>
          <w:sz w:val="28"/>
          <w:szCs w:val="28"/>
          <w:lang w:eastAsia="en-ZA"/>
        </w:rPr>
        <w:t xml:space="preserve"> District Municipality</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Signed____________________</w:t>
      </w:r>
    </w:p>
    <w:p w:rsidR="00F969DB" w:rsidRPr="00F969DB" w:rsidRDefault="00F969DB" w:rsidP="00F969DB">
      <w:pPr>
        <w:rPr>
          <w:rFonts w:ascii="Tahoma" w:eastAsia="Times New Roman" w:hAnsi="Tahoma" w:cs="Tahoma"/>
          <w:sz w:val="28"/>
          <w:szCs w:val="28"/>
          <w:lang w:eastAsia="en-ZA"/>
        </w:rPr>
      </w:pPr>
      <w:r w:rsidRPr="00F969DB">
        <w:rPr>
          <w:rFonts w:ascii="Tahoma" w:eastAsia="Times New Roman" w:hAnsi="Tahoma" w:cs="Tahoma"/>
          <w:sz w:val="28"/>
          <w:szCs w:val="28"/>
          <w:lang w:eastAsia="en-ZA"/>
        </w:rPr>
        <w:t>Date______________________</w:t>
      </w: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F969DB" w:rsidRPr="00F969DB" w:rsidRDefault="00F969DB" w:rsidP="00F969DB">
      <w:pPr>
        <w:rPr>
          <w:rFonts w:ascii="Tahoma" w:eastAsia="Times New Roman" w:hAnsi="Tahoma" w:cs="Tahoma"/>
          <w:sz w:val="24"/>
          <w:szCs w:val="24"/>
          <w:lang w:eastAsia="en-ZA"/>
        </w:rPr>
      </w:pPr>
    </w:p>
    <w:p w:rsidR="007F3EEF" w:rsidRDefault="007F3EEF">
      <w:pPr>
        <w:rPr>
          <w:rFonts w:ascii="Arial" w:hAnsi="Arial" w:cs="Arial"/>
        </w:rPr>
      </w:pPr>
    </w:p>
    <w:p w:rsidR="007F3EEF" w:rsidRPr="007F3EEF" w:rsidRDefault="007F3EEF" w:rsidP="007F3EEF">
      <w:pPr>
        <w:rPr>
          <w:rFonts w:ascii="Arial" w:hAnsi="Arial" w:cs="Arial"/>
        </w:rPr>
      </w:pPr>
    </w:p>
    <w:p w:rsidR="007F3EEF" w:rsidRDefault="007F3EEF" w:rsidP="007F3EEF">
      <w:pPr>
        <w:rPr>
          <w:rFonts w:ascii="Arial" w:hAnsi="Arial" w:cs="Arial"/>
        </w:rPr>
      </w:pPr>
    </w:p>
    <w:p w:rsidR="00A36166" w:rsidRPr="007F3EEF" w:rsidRDefault="007F3EEF" w:rsidP="007F3EEF">
      <w:pPr>
        <w:tabs>
          <w:tab w:val="left" w:pos="3775"/>
        </w:tabs>
        <w:rPr>
          <w:rFonts w:ascii="Arial" w:hAnsi="Arial" w:cs="Arial"/>
        </w:rPr>
      </w:pPr>
      <w:r>
        <w:rPr>
          <w:rFonts w:ascii="Arial" w:hAnsi="Arial" w:cs="Arial"/>
        </w:rPr>
        <w:tab/>
      </w:r>
    </w:p>
    <w:sectPr w:rsidR="00A36166" w:rsidRPr="007F3EEF" w:rsidSect="00EC4EFF">
      <w:footerReference w:type="default" r:id="rId37"/>
      <w:headerReference w:type="first" r:id="rId38"/>
      <w:pgSz w:w="11906" w:h="16838"/>
      <w:pgMar w:top="1089" w:right="851"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141" w:rsidRDefault="00D82141" w:rsidP="00CB6F85">
      <w:pPr>
        <w:spacing w:after="0" w:line="240" w:lineRule="auto"/>
      </w:pPr>
      <w:r>
        <w:separator/>
      </w:r>
    </w:p>
  </w:endnote>
  <w:endnote w:type="continuationSeparator" w:id="0">
    <w:p w:rsidR="00D82141" w:rsidRDefault="00D82141" w:rsidP="00CB6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9DB" w:rsidRDefault="00F969DB">
    <w:pPr>
      <w:pStyle w:val="Footer"/>
      <w:rPr>
        <w:rFonts w:asciiTheme="majorHAnsi" w:hAnsiTheme="majorHAnsi" w:cstheme="majorHAnsi"/>
      </w:rPr>
    </w:pPr>
    <w:r>
      <w:rPr>
        <w:rFonts w:asciiTheme="majorHAnsi" w:hAnsiTheme="majorHAnsi" w:cstheme="majorHAnsi"/>
      </w:rPr>
      <w:t xml:space="preserve">MFMA s71 Monthly Report </w:t>
    </w:r>
  </w:p>
  <w:p w:rsidR="00F969DB" w:rsidRDefault="00F969DB">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EA4222" w:rsidRPr="00EA4222">
      <w:rPr>
        <w:rFonts w:asciiTheme="majorHAnsi" w:hAnsiTheme="majorHAnsi" w:cstheme="majorHAnsi"/>
        <w:noProof/>
      </w:rPr>
      <w:t>20</w:t>
    </w:r>
    <w:r>
      <w:rPr>
        <w:rFonts w:asciiTheme="majorHAnsi" w:hAnsiTheme="majorHAnsi" w:cstheme="majorHAnsi"/>
        <w:noProof/>
      </w:rPr>
      <w:fldChar w:fldCharType="end"/>
    </w:r>
    <w:r>
      <w:rPr>
        <w:noProof/>
        <w:lang w:eastAsia="en-ZA"/>
      </w:rPr>
      <mc:AlternateContent>
        <mc:Choice Requires="wpg">
          <w:drawing>
            <wp:anchor distT="0" distB="0" distL="114300" distR="114300" simplePos="0" relativeHeight="251661312" behindDoc="0" locked="0" layoutInCell="0" allowOverlap="1" wp14:anchorId="54D82D5E" wp14:editId="0451543B">
              <wp:simplePos x="0" y="0"/>
              <wp:positionH relativeFrom="page">
                <wp:align>center</wp:align>
              </wp:positionH>
              <wp:positionV relativeFrom="page">
                <wp:align>bottom</wp:align>
              </wp:positionV>
              <wp:extent cx="7544435" cy="822960"/>
              <wp:effectExtent l="0" t="0" r="2159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6" name="AutoShape 4"/>
                      <wps:cNvCnPr>
                        <a:cxnSpLocks noChangeShapeType="1"/>
                      </wps:cNvCnPr>
                      <wps:spPr bwMode="auto">
                        <a:xfrm>
                          <a:off x="9" y="1431"/>
                          <a:ext cx="15822"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6C693E1D" id="Group 3" o:spid="_x0000_s1026" style="position:absolute;margin-left:0;margin-top:0;width:594.05pt;height:64.8pt;flip:y;z-index:251661312;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" strokecolor="#00b050"/>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page" anchory="page"/>
            </v:group>
          </w:pict>
        </mc:Fallback>
      </mc:AlternateContent>
    </w:r>
    <w:r>
      <w:rPr>
        <w:noProof/>
        <w:lang w:eastAsia="en-ZA"/>
      </w:rPr>
      <mc:AlternateContent>
        <mc:Choice Requires="wps">
          <w:drawing>
            <wp:anchor distT="0" distB="0" distL="114300" distR="114300" simplePos="0" relativeHeight="251660288" behindDoc="0" locked="0" layoutInCell="1" allowOverlap="1" wp14:anchorId="3F19102F" wp14:editId="3F8EB01E">
              <wp:simplePos x="0" y="0"/>
              <wp:positionH relativeFrom="leftMargin">
                <wp:align>center</wp:align>
              </wp:positionH>
              <wp:positionV relativeFrom="page">
                <wp:align>bottom</wp:align>
              </wp:positionV>
              <wp:extent cx="90805" cy="800735"/>
              <wp:effectExtent l="0" t="0" r="23495" b="152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rgbClr val="00B050"/>
                      </a:solidFill>
                      <a:ln w="9525">
                        <a:solidFill>
                          <a:srgbClr val="4BACC6">
                            <a:lumMod val="5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76B5A69" id="Rectangle 2" o:spid="_x0000_s1026" style="position:absolute;margin-left:0;margin-top:0;width:7.15pt;height:63.05pt;z-index:2516602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" fillcolor="#00b050" strokecolor="#215968">
              <w10:wrap anchorx="margin" anchory="page"/>
            </v:rect>
          </w:pict>
        </mc:Fallback>
      </mc:AlternateContent>
    </w:r>
    <w:r>
      <w:rPr>
        <w:noProof/>
        <w:lang w:eastAsia="en-ZA"/>
      </w:rPr>
      <mc:AlternateContent>
        <mc:Choice Requires="wps">
          <w:drawing>
            <wp:anchor distT="0" distB="0" distL="114300" distR="114300" simplePos="0" relativeHeight="251659264" behindDoc="0" locked="0" layoutInCell="1" allowOverlap="1" wp14:anchorId="60074EF4" wp14:editId="136CE19A">
              <wp:simplePos x="0" y="0"/>
              <wp:positionH relativeFrom="rightMargin">
                <wp:align>center</wp:align>
              </wp:positionH>
              <wp:positionV relativeFrom="page">
                <wp:align>bottom</wp:align>
              </wp:positionV>
              <wp:extent cx="90805" cy="800735"/>
              <wp:effectExtent l="0" t="0" r="23495" b="152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rgbClr val="00B050"/>
                      </a:solidFill>
                      <a:ln w="9525">
                        <a:solidFill>
                          <a:srgbClr val="4BACC6">
                            <a:lumMod val="5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5CFE48A" id="Rectangle 1" o:spid="_x0000_s1026" style="position:absolute;margin-left:0;margin-top:0;width:7.15pt;height:63.05pt;z-index:25165926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" fillcolor="#00b050" strokecolor="#215968">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997"/>
      <w:gridCol w:w="8618"/>
    </w:tblGrid>
    <w:tr w:rsidR="00D43AF4" w:rsidTr="00F969DB">
      <w:tc>
        <w:tcPr>
          <w:tcW w:w="918" w:type="dxa"/>
        </w:tcPr>
        <w:p w:rsidR="00D43AF4" w:rsidRPr="00F969DB" w:rsidRDefault="00D43AF4" w:rsidP="007F3EEF">
          <w:pPr>
            <w:pStyle w:val="Footer"/>
            <w:jc w:val="right"/>
            <w:rPr>
              <w:b/>
              <w:color w:val="4F81BD"/>
              <w:sz w:val="32"/>
              <w:szCs w:val="32"/>
            </w:rPr>
          </w:pPr>
        </w:p>
      </w:tc>
      <w:tc>
        <w:tcPr>
          <w:tcW w:w="7938" w:type="dxa"/>
        </w:tcPr>
        <w:p w:rsidR="00D43AF4" w:rsidRDefault="00D43AF4">
          <w:pPr>
            <w:pStyle w:val="Footer"/>
          </w:pPr>
        </w:p>
      </w:tc>
    </w:tr>
  </w:tbl>
  <w:p w:rsidR="00D43AF4" w:rsidRDefault="00D43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141" w:rsidRDefault="00D82141" w:rsidP="00CB6F85">
      <w:pPr>
        <w:spacing w:after="0" w:line="240" w:lineRule="auto"/>
      </w:pPr>
      <w:r>
        <w:separator/>
      </w:r>
    </w:p>
  </w:footnote>
  <w:footnote w:type="continuationSeparator" w:id="0">
    <w:p w:rsidR="00D82141" w:rsidRDefault="00D82141" w:rsidP="00CB6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alias w:val="Title"/>
      <w:id w:val="-1847392072"/>
      <w:dataBinding w:prefixMappings="xmlns:ns0='http://schemas.openxmlformats.org/package/2006/metadata/core-properties' xmlns:ns1='http://purl.org/dc/elements/1.1/'" w:xpath="/ns0:coreProperties[1]/ns1:title[1]" w:storeItemID="{6C3C8BC8-F283-45AE-878A-BAB7291924A1}"/>
      <w:text/>
    </w:sdtPr>
    <w:sdtEndPr/>
    <w:sdtContent>
      <w:p w:rsidR="00F969DB" w:rsidRDefault="00F969DB">
        <w:pPr>
          <w:pStyle w:val="Header"/>
          <w:rPr>
            <w:rFonts w:asciiTheme="majorHAnsi" w:eastAsiaTheme="majorEastAsia" w:hAnsiTheme="majorHAnsi" w:cstheme="majorBidi"/>
          </w:rPr>
        </w:pPr>
        <w:r>
          <w:rPr>
            <w:rFonts w:asciiTheme="majorHAnsi" w:eastAsiaTheme="majorEastAsia" w:hAnsiTheme="majorHAnsi" w:cstheme="majorBidi"/>
          </w:rPr>
          <w:t>S71 MONTHLY REPORT</w:t>
        </w:r>
      </w:p>
    </w:sdtContent>
  </w:sdt>
  <w:p w:rsidR="00F969DB" w:rsidRDefault="00F969DB">
    <w:pPr>
      <w:pStyle w:val="Header"/>
    </w:pPr>
    <w:r>
      <w:rPr>
        <w:rFonts w:asciiTheme="majorHAnsi" w:eastAsiaTheme="majorEastAsia" w:hAnsiTheme="majorHAnsi" w:cstheme="majorBidi"/>
        <w:noProof/>
        <w:lang w:eastAsia="en-ZA"/>
      </w:rPr>
      <mc:AlternateContent>
        <mc:Choice Requires="wpg">
          <w:drawing>
            <wp:anchor distT="0" distB="0" distL="114300" distR="114300" simplePos="0" relativeHeight="251664384" behindDoc="0" locked="0" layoutInCell="1" allowOverlap="1" wp14:anchorId="4F4AF94E" wp14:editId="0A4AFF54">
              <wp:simplePos x="0" y="0"/>
              <wp:positionH relativeFrom="page">
                <wp:align>center</wp:align>
              </wp:positionH>
              <wp:positionV relativeFrom="page">
                <wp:align>top</wp:align>
              </wp:positionV>
              <wp:extent cx="7544435" cy="822960"/>
              <wp:effectExtent l="0" t="0" r="21590" b="1524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15" name="AutoShape 9"/>
                      <wps:cNvCnPr>
                        <a:cxnSpLocks noChangeShapeType="1"/>
                      </wps:cNvCnPr>
                      <wps:spPr bwMode="auto">
                        <a:xfrm>
                          <a:off x="9" y="1431"/>
                          <a:ext cx="15822"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16"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05C9A6CB" id="Group 8" o:spid="_x0000_s1026" style="position:absolute;margin-left:0;margin-top:0;width:594.05pt;height:64.8pt;z-index:251664384;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" strokecolor="#00b050"/>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page" anchory="page"/>
            </v:group>
          </w:pict>
        </mc:Fallback>
      </mc:AlternateContent>
    </w:r>
    <w:r w:rsidRPr="00571C08">
      <w:rPr>
        <w:rFonts w:asciiTheme="majorHAnsi" w:eastAsiaTheme="majorEastAsia" w:hAnsiTheme="majorHAnsi" w:cstheme="majorBidi"/>
        <w:noProof/>
        <w:color w:val="92D050"/>
        <w:lang w:eastAsia="en-ZA"/>
      </w:rPr>
      <mc:AlternateContent>
        <mc:Choice Requires="wps">
          <w:drawing>
            <wp:anchor distT="0" distB="0" distL="114300" distR="114300" simplePos="0" relativeHeight="251663360" behindDoc="0" locked="0" layoutInCell="1" allowOverlap="1" wp14:anchorId="7A31F2C2" wp14:editId="693AF3FC">
              <wp:simplePos x="0" y="0"/>
              <wp:positionH relativeFrom="rightMargin">
                <wp:align>center</wp:align>
              </wp:positionH>
              <wp:positionV relativeFrom="page">
                <wp:align>top</wp:align>
              </wp:positionV>
              <wp:extent cx="90805" cy="801370"/>
              <wp:effectExtent l="0" t="0" r="23495" b="1524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rgbClr val="00B050"/>
                      </a:solidFill>
                      <a:ln w="9525">
                        <a:solidFill>
                          <a:srgbClr val="4BACC6">
                            <a:lumMod val="5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03BFE3B" id="Rectangle 7" o:spid="_x0000_s1026" style="position:absolute;margin-left:0;margin-top:0;width:7.15pt;height:63.1pt;z-index:251663360;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" fillcolor="#00b050" strokecolor="#215968">
              <w10:wrap anchorx="margin" anchory="page"/>
            </v:rect>
          </w:pict>
        </mc:Fallback>
      </mc:AlternateContent>
    </w:r>
    <w:r w:rsidRPr="00571C08">
      <w:rPr>
        <w:rFonts w:asciiTheme="majorHAnsi" w:eastAsiaTheme="majorEastAsia" w:hAnsiTheme="majorHAnsi" w:cstheme="majorBidi"/>
        <w:noProof/>
        <w:color w:val="92D050"/>
        <w:lang w:eastAsia="en-ZA"/>
      </w:rPr>
      <mc:AlternateContent>
        <mc:Choice Requires="wps">
          <w:drawing>
            <wp:anchor distT="0" distB="0" distL="114300" distR="114300" simplePos="0" relativeHeight="251662336" behindDoc="0" locked="0" layoutInCell="1" allowOverlap="1" wp14:anchorId="15AEFFF6" wp14:editId="759E4C0B">
              <wp:simplePos x="0" y="0"/>
              <wp:positionH relativeFrom="leftMargin">
                <wp:align>center</wp:align>
              </wp:positionH>
              <wp:positionV relativeFrom="page">
                <wp:align>top</wp:align>
              </wp:positionV>
              <wp:extent cx="90805" cy="801370"/>
              <wp:effectExtent l="0" t="0" r="23495" b="1524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rgbClr val="00B050"/>
                      </a:solidFill>
                      <a:ln w="9525">
                        <a:solidFill>
                          <a:srgbClr val="4BACC6">
                            <a:lumMod val="5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8F57217" id="Rectangle 6" o:spid="_x0000_s1026" style="position:absolute;margin-left:0;margin-top:0;width:7.15pt;height:63.1pt;z-index:251662336;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" fillcolor="#00b050" strokecolor="#215968">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F29" w:rsidRDefault="00703F29">
    <w:pPr>
      <w:pStyle w:val="Header"/>
    </w:pPr>
    <w:r w:rsidRPr="00703F29">
      <w:rPr>
        <w:noProof/>
        <w:lang w:eastAsia="en-ZA"/>
      </w:rPr>
      <w:drawing>
        <wp:inline distT="0" distB="0" distL="0" distR="0">
          <wp:extent cx="8863330" cy="5651741"/>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3330" cy="565174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F4" w:rsidRDefault="00D43A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115E9"/>
    <w:multiLevelType w:val="hybridMultilevel"/>
    <w:tmpl w:val="6A92D17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 w15:restartNumberingAfterBreak="0">
    <w:nsid w:val="11D36D41"/>
    <w:multiLevelType w:val="hybridMultilevel"/>
    <w:tmpl w:val="5C465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8595681"/>
    <w:multiLevelType w:val="multilevel"/>
    <w:tmpl w:val="B7EA30EA"/>
    <w:lvl w:ilvl="0">
      <w:start w:val="1"/>
      <w:numFmt w:val="decimal"/>
      <w:lvlText w:val="%1"/>
      <w:lvlJc w:val="left"/>
      <w:pPr>
        <w:ind w:left="360" w:hanging="36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 w15:restartNumberingAfterBreak="0">
    <w:nsid w:val="48BC08B3"/>
    <w:multiLevelType w:val="hybridMultilevel"/>
    <w:tmpl w:val="B8B6A09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DFB558C"/>
    <w:multiLevelType w:val="hybridMultilevel"/>
    <w:tmpl w:val="40B860D2"/>
    <w:lvl w:ilvl="0" w:tplc="1C090001">
      <w:start w:val="1"/>
      <w:numFmt w:val="bullet"/>
      <w:lvlText w:val=""/>
      <w:lvlJc w:val="left"/>
      <w:pPr>
        <w:ind w:left="2620" w:hanging="360"/>
      </w:pPr>
      <w:rPr>
        <w:rFonts w:ascii="Symbol" w:hAnsi="Symbol" w:hint="default"/>
      </w:rPr>
    </w:lvl>
    <w:lvl w:ilvl="1" w:tplc="1C090003" w:tentative="1">
      <w:start w:val="1"/>
      <w:numFmt w:val="bullet"/>
      <w:lvlText w:val="o"/>
      <w:lvlJc w:val="left"/>
      <w:pPr>
        <w:ind w:left="3340" w:hanging="360"/>
      </w:pPr>
      <w:rPr>
        <w:rFonts w:ascii="Courier New" w:hAnsi="Courier New" w:cs="Courier New" w:hint="default"/>
      </w:rPr>
    </w:lvl>
    <w:lvl w:ilvl="2" w:tplc="1C090005" w:tentative="1">
      <w:start w:val="1"/>
      <w:numFmt w:val="bullet"/>
      <w:lvlText w:val=""/>
      <w:lvlJc w:val="left"/>
      <w:pPr>
        <w:ind w:left="4060" w:hanging="360"/>
      </w:pPr>
      <w:rPr>
        <w:rFonts w:ascii="Wingdings" w:hAnsi="Wingdings" w:hint="default"/>
      </w:rPr>
    </w:lvl>
    <w:lvl w:ilvl="3" w:tplc="1C090001" w:tentative="1">
      <w:start w:val="1"/>
      <w:numFmt w:val="bullet"/>
      <w:lvlText w:val=""/>
      <w:lvlJc w:val="left"/>
      <w:pPr>
        <w:ind w:left="4780" w:hanging="360"/>
      </w:pPr>
      <w:rPr>
        <w:rFonts w:ascii="Symbol" w:hAnsi="Symbol" w:hint="default"/>
      </w:rPr>
    </w:lvl>
    <w:lvl w:ilvl="4" w:tplc="1C090003" w:tentative="1">
      <w:start w:val="1"/>
      <w:numFmt w:val="bullet"/>
      <w:lvlText w:val="o"/>
      <w:lvlJc w:val="left"/>
      <w:pPr>
        <w:ind w:left="5500" w:hanging="360"/>
      </w:pPr>
      <w:rPr>
        <w:rFonts w:ascii="Courier New" w:hAnsi="Courier New" w:cs="Courier New" w:hint="default"/>
      </w:rPr>
    </w:lvl>
    <w:lvl w:ilvl="5" w:tplc="1C090005" w:tentative="1">
      <w:start w:val="1"/>
      <w:numFmt w:val="bullet"/>
      <w:lvlText w:val=""/>
      <w:lvlJc w:val="left"/>
      <w:pPr>
        <w:ind w:left="6220" w:hanging="360"/>
      </w:pPr>
      <w:rPr>
        <w:rFonts w:ascii="Wingdings" w:hAnsi="Wingdings" w:hint="default"/>
      </w:rPr>
    </w:lvl>
    <w:lvl w:ilvl="6" w:tplc="1C090001" w:tentative="1">
      <w:start w:val="1"/>
      <w:numFmt w:val="bullet"/>
      <w:lvlText w:val=""/>
      <w:lvlJc w:val="left"/>
      <w:pPr>
        <w:ind w:left="6940" w:hanging="360"/>
      </w:pPr>
      <w:rPr>
        <w:rFonts w:ascii="Symbol" w:hAnsi="Symbol" w:hint="default"/>
      </w:rPr>
    </w:lvl>
    <w:lvl w:ilvl="7" w:tplc="1C090003" w:tentative="1">
      <w:start w:val="1"/>
      <w:numFmt w:val="bullet"/>
      <w:lvlText w:val="o"/>
      <w:lvlJc w:val="left"/>
      <w:pPr>
        <w:ind w:left="7660" w:hanging="360"/>
      </w:pPr>
      <w:rPr>
        <w:rFonts w:ascii="Courier New" w:hAnsi="Courier New" w:cs="Courier New" w:hint="default"/>
      </w:rPr>
    </w:lvl>
    <w:lvl w:ilvl="8" w:tplc="1C090005" w:tentative="1">
      <w:start w:val="1"/>
      <w:numFmt w:val="bullet"/>
      <w:lvlText w:val=""/>
      <w:lvlJc w:val="left"/>
      <w:pPr>
        <w:ind w:left="8380" w:hanging="360"/>
      </w:pPr>
      <w:rPr>
        <w:rFonts w:ascii="Wingdings" w:hAnsi="Wingdings" w:hint="default"/>
      </w:rPr>
    </w:lvl>
  </w:abstractNum>
  <w:abstractNum w:abstractNumId="5" w15:restartNumberingAfterBreak="0">
    <w:nsid w:val="5C950ABC"/>
    <w:multiLevelType w:val="hybridMultilevel"/>
    <w:tmpl w:val="811EC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68EA19A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78A3541E"/>
    <w:multiLevelType w:val="multilevel"/>
    <w:tmpl w:val="1324B4D0"/>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num w:numId="1">
    <w:abstractNumId w:val="7"/>
  </w:num>
  <w:num w:numId="2">
    <w:abstractNumId w:val="6"/>
  </w:num>
  <w:num w:numId="3">
    <w:abstractNumId w:val="0"/>
  </w:num>
  <w:num w:numId="4">
    <w:abstractNumId w:val="3"/>
  </w:num>
  <w:num w:numId="5">
    <w:abstractNumId w:val="2"/>
  </w:num>
  <w:num w:numId="6">
    <w:abstractNumId w:val="4"/>
  </w:num>
  <w:num w:numId="7">
    <w:abstractNumId w:val="5"/>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56C"/>
    <w:rsid w:val="000027A9"/>
    <w:rsid w:val="00006DEA"/>
    <w:rsid w:val="0000767A"/>
    <w:rsid w:val="00007C25"/>
    <w:rsid w:val="00010221"/>
    <w:rsid w:val="00025C64"/>
    <w:rsid w:val="000321EA"/>
    <w:rsid w:val="000414D3"/>
    <w:rsid w:val="0004696D"/>
    <w:rsid w:val="0005118C"/>
    <w:rsid w:val="000555F0"/>
    <w:rsid w:val="00055743"/>
    <w:rsid w:val="00061220"/>
    <w:rsid w:val="0006204B"/>
    <w:rsid w:val="00063A7D"/>
    <w:rsid w:val="000711B8"/>
    <w:rsid w:val="00074C1B"/>
    <w:rsid w:val="000800C6"/>
    <w:rsid w:val="00083F51"/>
    <w:rsid w:val="00091A13"/>
    <w:rsid w:val="000939C4"/>
    <w:rsid w:val="00094E97"/>
    <w:rsid w:val="00094EBE"/>
    <w:rsid w:val="000A124B"/>
    <w:rsid w:val="000A13FE"/>
    <w:rsid w:val="000A2720"/>
    <w:rsid w:val="000A3019"/>
    <w:rsid w:val="000A75CB"/>
    <w:rsid w:val="000B6C19"/>
    <w:rsid w:val="000B7F5C"/>
    <w:rsid w:val="000C6760"/>
    <w:rsid w:val="000D0673"/>
    <w:rsid w:val="000D1703"/>
    <w:rsid w:val="000D48F1"/>
    <w:rsid w:val="000D5642"/>
    <w:rsid w:val="000D7B4F"/>
    <w:rsid w:val="000E2D67"/>
    <w:rsid w:val="000E2EB2"/>
    <w:rsid w:val="000F2526"/>
    <w:rsid w:val="000F5C69"/>
    <w:rsid w:val="000F6EAF"/>
    <w:rsid w:val="001025E1"/>
    <w:rsid w:val="00104335"/>
    <w:rsid w:val="001056F8"/>
    <w:rsid w:val="001057F9"/>
    <w:rsid w:val="00120BAB"/>
    <w:rsid w:val="00125165"/>
    <w:rsid w:val="0012756E"/>
    <w:rsid w:val="00132232"/>
    <w:rsid w:val="00142700"/>
    <w:rsid w:val="001435F6"/>
    <w:rsid w:val="001458CA"/>
    <w:rsid w:val="00150917"/>
    <w:rsid w:val="00152116"/>
    <w:rsid w:val="00153EE2"/>
    <w:rsid w:val="00155ACB"/>
    <w:rsid w:val="001623FD"/>
    <w:rsid w:val="00164533"/>
    <w:rsid w:val="00164C1F"/>
    <w:rsid w:val="00164CAC"/>
    <w:rsid w:val="001675E0"/>
    <w:rsid w:val="001844AC"/>
    <w:rsid w:val="00185D14"/>
    <w:rsid w:val="001910C1"/>
    <w:rsid w:val="00197F44"/>
    <w:rsid w:val="001A3FA3"/>
    <w:rsid w:val="001A45CC"/>
    <w:rsid w:val="001A78E5"/>
    <w:rsid w:val="001B3D9F"/>
    <w:rsid w:val="001B6657"/>
    <w:rsid w:val="001B6750"/>
    <w:rsid w:val="001C00AE"/>
    <w:rsid w:val="001C1256"/>
    <w:rsid w:val="001C23B7"/>
    <w:rsid w:val="001C38DA"/>
    <w:rsid w:val="001C4B91"/>
    <w:rsid w:val="001C5DA9"/>
    <w:rsid w:val="001C7A45"/>
    <w:rsid w:val="001E1BAE"/>
    <w:rsid w:val="001E27CB"/>
    <w:rsid w:val="001E3769"/>
    <w:rsid w:val="001E3CE6"/>
    <w:rsid w:val="001E467A"/>
    <w:rsid w:val="001E5B33"/>
    <w:rsid w:val="001E5D50"/>
    <w:rsid w:val="001E7766"/>
    <w:rsid w:val="001F0AC9"/>
    <w:rsid w:val="001F3951"/>
    <w:rsid w:val="001F6243"/>
    <w:rsid w:val="001F6D4B"/>
    <w:rsid w:val="001F7BAD"/>
    <w:rsid w:val="0020156D"/>
    <w:rsid w:val="00205F43"/>
    <w:rsid w:val="00206513"/>
    <w:rsid w:val="00211CB0"/>
    <w:rsid w:val="00213BC1"/>
    <w:rsid w:val="00216902"/>
    <w:rsid w:val="00221428"/>
    <w:rsid w:val="00222DC8"/>
    <w:rsid w:val="00226FF4"/>
    <w:rsid w:val="00227CCF"/>
    <w:rsid w:val="0023216C"/>
    <w:rsid w:val="0024472E"/>
    <w:rsid w:val="00251D61"/>
    <w:rsid w:val="002536C2"/>
    <w:rsid w:val="0025605C"/>
    <w:rsid w:val="0026500E"/>
    <w:rsid w:val="002728E9"/>
    <w:rsid w:val="002738B7"/>
    <w:rsid w:val="0027618F"/>
    <w:rsid w:val="00276D0C"/>
    <w:rsid w:val="002779CA"/>
    <w:rsid w:val="00280B3C"/>
    <w:rsid w:val="00285428"/>
    <w:rsid w:val="002858A2"/>
    <w:rsid w:val="0028613D"/>
    <w:rsid w:val="0029250D"/>
    <w:rsid w:val="002A051D"/>
    <w:rsid w:val="002A7E5C"/>
    <w:rsid w:val="002B05BB"/>
    <w:rsid w:val="002B3CBE"/>
    <w:rsid w:val="002B5B2D"/>
    <w:rsid w:val="002C1070"/>
    <w:rsid w:val="002C2579"/>
    <w:rsid w:val="002C5272"/>
    <w:rsid w:val="002D0088"/>
    <w:rsid w:val="002D1AF1"/>
    <w:rsid w:val="002D63F5"/>
    <w:rsid w:val="002E190C"/>
    <w:rsid w:val="002E2647"/>
    <w:rsid w:val="002E2712"/>
    <w:rsid w:val="002E6440"/>
    <w:rsid w:val="002F3812"/>
    <w:rsid w:val="002F6423"/>
    <w:rsid w:val="002F782B"/>
    <w:rsid w:val="00301869"/>
    <w:rsid w:val="00303D0A"/>
    <w:rsid w:val="00311AF7"/>
    <w:rsid w:val="003120A8"/>
    <w:rsid w:val="0032135F"/>
    <w:rsid w:val="00323063"/>
    <w:rsid w:val="00327006"/>
    <w:rsid w:val="00327361"/>
    <w:rsid w:val="0033082B"/>
    <w:rsid w:val="003320F1"/>
    <w:rsid w:val="00332363"/>
    <w:rsid w:val="00341AD5"/>
    <w:rsid w:val="00345EBA"/>
    <w:rsid w:val="00347381"/>
    <w:rsid w:val="00354A28"/>
    <w:rsid w:val="00355C6B"/>
    <w:rsid w:val="00356149"/>
    <w:rsid w:val="00360CD3"/>
    <w:rsid w:val="0036381E"/>
    <w:rsid w:val="00363FC8"/>
    <w:rsid w:val="00364C7F"/>
    <w:rsid w:val="00365FE7"/>
    <w:rsid w:val="003671B0"/>
    <w:rsid w:val="003727D7"/>
    <w:rsid w:val="00384BAD"/>
    <w:rsid w:val="00390592"/>
    <w:rsid w:val="00395148"/>
    <w:rsid w:val="003A2C04"/>
    <w:rsid w:val="003A429E"/>
    <w:rsid w:val="003B527A"/>
    <w:rsid w:val="003B55CD"/>
    <w:rsid w:val="003B775F"/>
    <w:rsid w:val="003C1066"/>
    <w:rsid w:val="003C318A"/>
    <w:rsid w:val="003D0698"/>
    <w:rsid w:val="003D58F3"/>
    <w:rsid w:val="003D64FF"/>
    <w:rsid w:val="003D6D39"/>
    <w:rsid w:val="003E1BEB"/>
    <w:rsid w:val="003E40A7"/>
    <w:rsid w:val="003E49D0"/>
    <w:rsid w:val="003E5036"/>
    <w:rsid w:val="003F13D7"/>
    <w:rsid w:val="003F5E60"/>
    <w:rsid w:val="003F6833"/>
    <w:rsid w:val="003F78D9"/>
    <w:rsid w:val="00402C11"/>
    <w:rsid w:val="004063D2"/>
    <w:rsid w:val="00406AAA"/>
    <w:rsid w:val="00416AE1"/>
    <w:rsid w:val="0042272E"/>
    <w:rsid w:val="0042556C"/>
    <w:rsid w:val="004266A8"/>
    <w:rsid w:val="004372DB"/>
    <w:rsid w:val="004411DD"/>
    <w:rsid w:val="00442B72"/>
    <w:rsid w:val="00450EF7"/>
    <w:rsid w:val="004579A9"/>
    <w:rsid w:val="0046091F"/>
    <w:rsid w:val="00465AD1"/>
    <w:rsid w:val="00466FED"/>
    <w:rsid w:val="00470BA1"/>
    <w:rsid w:val="004712FB"/>
    <w:rsid w:val="00472455"/>
    <w:rsid w:val="004730BA"/>
    <w:rsid w:val="00473876"/>
    <w:rsid w:val="00474A18"/>
    <w:rsid w:val="00477587"/>
    <w:rsid w:val="00477B26"/>
    <w:rsid w:val="004829F6"/>
    <w:rsid w:val="0048327B"/>
    <w:rsid w:val="00486126"/>
    <w:rsid w:val="00490432"/>
    <w:rsid w:val="00493746"/>
    <w:rsid w:val="00495AAE"/>
    <w:rsid w:val="00496707"/>
    <w:rsid w:val="004976EA"/>
    <w:rsid w:val="0049793A"/>
    <w:rsid w:val="004A000F"/>
    <w:rsid w:val="004A48BC"/>
    <w:rsid w:val="004B460E"/>
    <w:rsid w:val="004C3C0B"/>
    <w:rsid w:val="004C73A7"/>
    <w:rsid w:val="004D0D82"/>
    <w:rsid w:val="004D1F86"/>
    <w:rsid w:val="004D25B9"/>
    <w:rsid w:val="004D726C"/>
    <w:rsid w:val="004E0020"/>
    <w:rsid w:val="004E0895"/>
    <w:rsid w:val="004E1D02"/>
    <w:rsid w:val="004E6A92"/>
    <w:rsid w:val="004E78B5"/>
    <w:rsid w:val="004F177B"/>
    <w:rsid w:val="004F4374"/>
    <w:rsid w:val="004F59F5"/>
    <w:rsid w:val="004F5A1A"/>
    <w:rsid w:val="004F6942"/>
    <w:rsid w:val="004F69BA"/>
    <w:rsid w:val="004F719C"/>
    <w:rsid w:val="00503D32"/>
    <w:rsid w:val="00507A35"/>
    <w:rsid w:val="00511108"/>
    <w:rsid w:val="00513E13"/>
    <w:rsid w:val="005207E2"/>
    <w:rsid w:val="0052223F"/>
    <w:rsid w:val="005235B3"/>
    <w:rsid w:val="00524337"/>
    <w:rsid w:val="00532B20"/>
    <w:rsid w:val="00535674"/>
    <w:rsid w:val="0054188B"/>
    <w:rsid w:val="00546803"/>
    <w:rsid w:val="0054753F"/>
    <w:rsid w:val="00550457"/>
    <w:rsid w:val="005549E3"/>
    <w:rsid w:val="0056086A"/>
    <w:rsid w:val="00560B7B"/>
    <w:rsid w:val="00562F5A"/>
    <w:rsid w:val="00566077"/>
    <w:rsid w:val="00567CA9"/>
    <w:rsid w:val="00574068"/>
    <w:rsid w:val="0058011B"/>
    <w:rsid w:val="0058108F"/>
    <w:rsid w:val="00582D6F"/>
    <w:rsid w:val="00587D7F"/>
    <w:rsid w:val="005902F8"/>
    <w:rsid w:val="00592F45"/>
    <w:rsid w:val="00594851"/>
    <w:rsid w:val="00595126"/>
    <w:rsid w:val="00597027"/>
    <w:rsid w:val="00597066"/>
    <w:rsid w:val="00597148"/>
    <w:rsid w:val="005A6831"/>
    <w:rsid w:val="005B0BA5"/>
    <w:rsid w:val="005B6378"/>
    <w:rsid w:val="005D0079"/>
    <w:rsid w:val="005D146E"/>
    <w:rsid w:val="005D314E"/>
    <w:rsid w:val="005D76D8"/>
    <w:rsid w:val="005E2FA6"/>
    <w:rsid w:val="005E6745"/>
    <w:rsid w:val="005E6F8A"/>
    <w:rsid w:val="005E7003"/>
    <w:rsid w:val="005E7FC6"/>
    <w:rsid w:val="00603D2C"/>
    <w:rsid w:val="00604E22"/>
    <w:rsid w:val="00617B06"/>
    <w:rsid w:val="00621102"/>
    <w:rsid w:val="00623403"/>
    <w:rsid w:val="00625360"/>
    <w:rsid w:val="00630516"/>
    <w:rsid w:val="0063609D"/>
    <w:rsid w:val="00641F0A"/>
    <w:rsid w:val="0064251A"/>
    <w:rsid w:val="00644A53"/>
    <w:rsid w:val="00652D2B"/>
    <w:rsid w:val="00654825"/>
    <w:rsid w:val="00660235"/>
    <w:rsid w:val="0066250F"/>
    <w:rsid w:val="00667B92"/>
    <w:rsid w:val="00670670"/>
    <w:rsid w:val="006766E1"/>
    <w:rsid w:val="00683645"/>
    <w:rsid w:val="00692A7E"/>
    <w:rsid w:val="006A45B7"/>
    <w:rsid w:val="006B173C"/>
    <w:rsid w:val="006B21DC"/>
    <w:rsid w:val="006B4AA2"/>
    <w:rsid w:val="006B65F5"/>
    <w:rsid w:val="006C074D"/>
    <w:rsid w:val="006D00C4"/>
    <w:rsid w:val="006D3FB1"/>
    <w:rsid w:val="006D4C02"/>
    <w:rsid w:val="006D6988"/>
    <w:rsid w:val="006E1F46"/>
    <w:rsid w:val="006E3277"/>
    <w:rsid w:val="006E602B"/>
    <w:rsid w:val="006E6694"/>
    <w:rsid w:val="006E6B0D"/>
    <w:rsid w:val="006E6C5E"/>
    <w:rsid w:val="006E775B"/>
    <w:rsid w:val="006F40F3"/>
    <w:rsid w:val="006F5ED2"/>
    <w:rsid w:val="006F5F23"/>
    <w:rsid w:val="00700807"/>
    <w:rsid w:val="00702527"/>
    <w:rsid w:val="007039F0"/>
    <w:rsid w:val="00703F29"/>
    <w:rsid w:val="0071249E"/>
    <w:rsid w:val="00714788"/>
    <w:rsid w:val="00714F56"/>
    <w:rsid w:val="00717F84"/>
    <w:rsid w:val="007225DB"/>
    <w:rsid w:val="0072376D"/>
    <w:rsid w:val="00726038"/>
    <w:rsid w:val="00727868"/>
    <w:rsid w:val="00730C8D"/>
    <w:rsid w:val="00734D4B"/>
    <w:rsid w:val="00735DB1"/>
    <w:rsid w:val="0074312A"/>
    <w:rsid w:val="00743772"/>
    <w:rsid w:val="0075147C"/>
    <w:rsid w:val="00753710"/>
    <w:rsid w:val="0076101D"/>
    <w:rsid w:val="007639F2"/>
    <w:rsid w:val="00763E37"/>
    <w:rsid w:val="00765BFD"/>
    <w:rsid w:val="007671F8"/>
    <w:rsid w:val="00767453"/>
    <w:rsid w:val="00772045"/>
    <w:rsid w:val="00776395"/>
    <w:rsid w:val="007804CD"/>
    <w:rsid w:val="007857D5"/>
    <w:rsid w:val="007864CB"/>
    <w:rsid w:val="007868F1"/>
    <w:rsid w:val="00787DB2"/>
    <w:rsid w:val="00794E7A"/>
    <w:rsid w:val="007964A2"/>
    <w:rsid w:val="007A0149"/>
    <w:rsid w:val="007A4F26"/>
    <w:rsid w:val="007A66EC"/>
    <w:rsid w:val="007A7AEB"/>
    <w:rsid w:val="007B0408"/>
    <w:rsid w:val="007B3385"/>
    <w:rsid w:val="007B5025"/>
    <w:rsid w:val="007C1A5D"/>
    <w:rsid w:val="007C2136"/>
    <w:rsid w:val="007C452C"/>
    <w:rsid w:val="007C78B6"/>
    <w:rsid w:val="007D2A0B"/>
    <w:rsid w:val="007D35B4"/>
    <w:rsid w:val="007D4A01"/>
    <w:rsid w:val="007D4B7C"/>
    <w:rsid w:val="007D7A5E"/>
    <w:rsid w:val="007E1F6D"/>
    <w:rsid w:val="007E545C"/>
    <w:rsid w:val="007E72C1"/>
    <w:rsid w:val="007E7DD4"/>
    <w:rsid w:val="007F0D19"/>
    <w:rsid w:val="007F1FE8"/>
    <w:rsid w:val="007F3EEF"/>
    <w:rsid w:val="007F41A4"/>
    <w:rsid w:val="007F7185"/>
    <w:rsid w:val="00803ADF"/>
    <w:rsid w:val="008054E3"/>
    <w:rsid w:val="008123A8"/>
    <w:rsid w:val="0081394F"/>
    <w:rsid w:val="008168BE"/>
    <w:rsid w:val="00820837"/>
    <w:rsid w:val="00820A74"/>
    <w:rsid w:val="00821CA8"/>
    <w:rsid w:val="00822180"/>
    <w:rsid w:val="00835524"/>
    <w:rsid w:val="00840ECC"/>
    <w:rsid w:val="008413F1"/>
    <w:rsid w:val="008445E8"/>
    <w:rsid w:val="00850ECC"/>
    <w:rsid w:val="00851278"/>
    <w:rsid w:val="00851464"/>
    <w:rsid w:val="00851CDF"/>
    <w:rsid w:val="008549A9"/>
    <w:rsid w:val="00861CBF"/>
    <w:rsid w:val="00862135"/>
    <w:rsid w:val="008655AE"/>
    <w:rsid w:val="00866F68"/>
    <w:rsid w:val="008672AE"/>
    <w:rsid w:val="00870F39"/>
    <w:rsid w:val="00873EFA"/>
    <w:rsid w:val="00877609"/>
    <w:rsid w:val="008917F1"/>
    <w:rsid w:val="00892D4A"/>
    <w:rsid w:val="008945BD"/>
    <w:rsid w:val="008A077B"/>
    <w:rsid w:val="008A0DFB"/>
    <w:rsid w:val="008A23A5"/>
    <w:rsid w:val="008A4004"/>
    <w:rsid w:val="008B0906"/>
    <w:rsid w:val="008B376F"/>
    <w:rsid w:val="008B65A5"/>
    <w:rsid w:val="008B7ECC"/>
    <w:rsid w:val="008C1927"/>
    <w:rsid w:val="008C251A"/>
    <w:rsid w:val="008C3B33"/>
    <w:rsid w:val="008D011C"/>
    <w:rsid w:val="008D2BF8"/>
    <w:rsid w:val="008D4D8C"/>
    <w:rsid w:val="008E212A"/>
    <w:rsid w:val="008E26C8"/>
    <w:rsid w:val="008E456C"/>
    <w:rsid w:val="008E4BF5"/>
    <w:rsid w:val="008E61E6"/>
    <w:rsid w:val="008E751A"/>
    <w:rsid w:val="008F3E28"/>
    <w:rsid w:val="008F4C40"/>
    <w:rsid w:val="008F5D93"/>
    <w:rsid w:val="008F6949"/>
    <w:rsid w:val="00903D70"/>
    <w:rsid w:val="00911592"/>
    <w:rsid w:val="009124F3"/>
    <w:rsid w:val="00915D1D"/>
    <w:rsid w:val="00916D41"/>
    <w:rsid w:val="009240CC"/>
    <w:rsid w:val="00927C91"/>
    <w:rsid w:val="009312F2"/>
    <w:rsid w:val="0093380B"/>
    <w:rsid w:val="00935878"/>
    <w:rsid w:val="00935FC8"/>
    <w:rsid w:val="00936F42"/>
    <w:rsid w:val="00937DF0"/>
    <w:rsid w:val="009400F8"/>
    <w:rsid w:val="00944265"/>
    <w:rsid w:val="00957686"/>
    <w:rsid w:val="0096371B"/>
    <w:rsid w:val="00970A4A"/>
    <w:rsid w:val="00970DD3"/>
    <w:rsid w:val="0097108D"/>
    <w:rsid w:val="00972E3C"/>
    <w:rsid w:val="00975E0D"/>
    <w:rsid w:val="00976A72"/>
    <w:rsid w:val="009772A4"/>
    <w:rsid w:val="009777F7"/>
    <w:rsid w:val="00982370"/>
    <w:rsid w:val="00982B92"/>
    <w:rsid w:val="009873CD"/>
    <w:rsid w:val="00990FE6"/>
    <w:rsid w:val="0099139D"/>
    <w:rsid w:val="009919EC"/>
    <w:rsid w:val="0099228F"/>
    <w:rsid w:val="00992343"/>
    <w:rsid w:val="009933D8"/>
    <w:rsid w:val="00993CA0"/>
    <w:rsid w:val="009A0C73"/>
    <w:rsid w:val="009A29FC"/>
    <w:rsid w:val="009A3131"/>
    <w:rsid w:val="009A6060"/>
    <w:rsid w:val="009B15D6"/>
    <w:rsid w:val="009B3416"/>
    <w:rsid w:val="009C1A60"/>
    <w:rsid w:val="009C1D0F"/>
    <w:rsid w:val="009C25E2"/>
    <w:rsid w:val="009C2BF0"/>
    <w:rsid w:val="009D0416"/>
    <w:rsid w:val="009D0564"/>
    <w:rsid w:val="009D4711"/>
    <w:rsid w:val="009D7A2B"/>
    <w:rsid w:val="009E0529"/>
    <w:rsid w:val="009E3EFA"/>
    <w:rsid w:val="009E59DE"/>
    <w:rsid w:val="00A02A4F"/>
    <w:rsid w:val="00A0602C"/>
    <w:rsid w:val="00A07744"/>
    <w:rsid w:val="00A10B22"/>
    <w:rsid w:val="00A13727"/>
    <w:rsid w:val="00A15BE5"/>
    <w:rsid w:val="00A16299"/>
    <w:rsid w:val="00A202B1"/>
    <w:rsid w:val="00A20835"/>
    <w:rsid w:val="00A23D05"/>
    <w:rsid w:val="00A25A90"/>
    <w:rsid w:val="00A25E0B"/>
    <w:rsid w:val="00A31668"/>
    <w:rsid w:val="00A36166"/>
    <w:rsid w:val="00A36828"/>
    <w:rsid w:val="00A37DC9"/>
    <w:rsid w:val="00A40F25"/>
    <w:rsid w:val="00A43781"/>
    <w:rsid w:val="00A4495D"/>
    <w:rsid w:val="00A46310"/>
    <w:rsid w:val="00A62205"/>
    <w:rsid w:val="00A6585E"/>
    <w:rsid w:val="00A74BB6"/>
    <w:rsid w:val="00A74C07"/>
    <w:rsid w:val="00A76953"/>
    <w:rsid w:val="00A7776F"/>
    <w:rsid w:val="00A83250"/>
    <w:rsid w:val="00A86983"/>
    <w:rsid w:val="00A92ACC"/>
    <w:rsid w:val="00A976BB"/>
    <w:rsid w:val="00AA24C1"/>
    <w:rsid w:val="00AB0EC0"/>
    <w:rsid w:val="00AB2EE2"/>
    <w:rsid w:val="00AC0E2A"/>
    <w:rsid w:val="00AC2AC7"/>
    <w:rsid w:val="00AD2147"/>
    <w:rsid w:val="00AD27E8"/>
    <w:rsid w:val="00AD2EFA"/>
    <w:rsid w:val="00AD6833"/>
    <w:rsid w:val="00AF3374"/>
    <w:rsid w:val="00AF6C78"/>
    <w:rsid w:val="00B02DEE"/>
    <w:rsid w:val="00B049C8"/>
    <w:rsid w:val="00B06076"/>
    <w:rsid w:val="00B121F9"/>
    <w:rsid w:val="00B127E6"/>
    <w:rsid w:val="00B13B0F"/>
    <w:rsid w:val="00B17D5E"/>
    <w:rsid w:val="00B22471"/>
    <w:rsid w:val="00B344CB"/>
    <w:rsid w:val="00B442CF"/>
    <w:rsid w:val="00B5704A"/>
    <w:rsid w:val="00B85E27"/>
    <w:rsid w:val="00B92566"/>
    <w:rsid w:val="00B93C4E"/>
    <w:rsid w:val="00B948F1"/>
    <w:rsid w:val="00B96DBC"/>
    <w:rsid w:val="00B97171"/>
    <w:rsid w:val="00BA120D"/>
    <w:rsid w:val="00BA2644"/>
    <w:rsid w:val="00BA7E8A"/>
    <w:rsid w:val="00BB21D5"/>
    <w:rsid w:val="00BB313B"/>
    <w:rsid w:val="00BB35BF"/>
    <w:rsid w:val="00BB46E8"/>
    <w:rsid w:val="00BC092E"/>
    <w:rsid w:val="00BC0BBF"/>
    <w:rsid w:val="00BC2260"/>
    <w:rsid w:val="00BC2775"/>
    <w:rsid w:val="00BC2AF0"/>
    <w:rsid w:val="00BC3085"/>
    <w:rsid w:val="00BC44BE"/>
    <w:rsid w:val="00BC4E59"/>
    <w:rsid w:val="00BC4F23"/>
    <w:rsid w:val="00BD23D4"/>
    <w:rsid w:val="00BD316E"/>
    <w:rsid w:val="00BD4173"/>
    <w:rsid w:val="00BD55A0"/>
    <w:rsid w:val="00BD6B8B"/>
    <w:rsid w:val="00BD7BFC"/>
    <w:rsid w:val="00BE5AB4"/>
    <w:rsid w:val="00BE5F93"/>
    <w:rsid w:val="00BF5C3F"/>
    <w:rsid w:val="00C10C0C"/>
    <w:rsid w:val="00C169C2"/>
    <w:rsid w:val="00C27A2B"/>
    <w:rsid w:val="00C27FDA"/>
    <w:rsid w:val="00C31F3C"/>
    <w:rsid w:val="00C32B62"/>
    <w:rsid w:val="00C33985"/>
    <w:rsid w:val="00C36416"/>
    <w:rsid w:val="00C36689"/>
    <w:rsid w:val="00C37775"/>
    <w:rsid w:val="00C47ABE"/>
    <w:rsid w:val="00C47BBB"/>
    <w:rsid w:val="00C50402"/>
    <w:rsid w:val="00C506F5"/>
    <w:rsid w:val="00C51B4A"/>
    <w:rsid w:val="00C525E0"/>
    <w:rsid w:val="00C60F3A"/>
    <w:rsid w:val="00C61150"/>
    <w:rsid w:val="00C6361A"/>
    <w:rsid w:val="00C66A91"/>
    <w:rsid w:val="00C70517"/>
    <w:rsid w:val="00C714E8"/>
    <w:rsid w:val="00C71E8B"/>
    <w:rsid w:val="00C72306"/>
    <w:rsid w:val="00C7293D"/>
    <w:rsid w:val="00C908C7"/>
    <w:rsid w:val="00C90B70"/>
    <w:rsid w:val="00C94E33"/>
    <w:rsid w:val="00C964BE"/>
    <w:rsid w:val="00CA1130"/>
    <w:rsid w:val="00CA22A6"/>
    <w:rsid w:val="00CA3C35"/>
    <w:rsid w:val="00CA3DD8"/>
    <w:rsid w:val="00CA4880"/>
    <w:rsid w:val="00CB18D6"/>
    <w:rsid w:val="00CB232B"/>
    <w:rsid w:val="00CB2936"/>
    <w:rsid w:val="00CB5228"/>
    <w:rsid w:val="00CB5571"/>
    <w:rsid w:val="00CB6E06"/>
    <w:rsid w:val="00CB6F85"/>
    <w:rsid w:val="00CC4D07"/>
    <w:rsid w:val="00CC64BB"/>
    <w:rsid w:val="00CD4AC1"/>
    <w:rsid w:val="00CE03FB"/>
    <w:rsid w:val="00CE2717"/>
    <w:rsid w:val="00CF0449"/>
    <w:rsid w:val="00CF3AC0"/>
    <w:rsid w:val="00CF4C22"/>
    <w:rsid w:val="00CF5496"/>
    <w:rsid w:val="00CF6D78"/>
    <w:rsid w:val="00CF78F0"/>
    <w:rsid w:val="00CF7B03"/>
    <w:rsid w:val="00CF7CFE"/>
    <w:rsid w:val="00D02823"/>
    <w:rsid w:val="00D06092"/>
    <w:rsid w:val="00D07415"/>
    <w:rsid w:val="00D14659"/>
    <w:rsid w:val="00D26658"/>
    <w:rsid w:val="00D31811"/>
    <w:rsid w:val="00D34FED"/>
    <w:rsid w:val="00D36A6D"/>
    <w:rsid w:val="00D425DC"/>
    <w:rsid w:val="00D43A5A"/>
    <w:rsid w:val="00D43AF4"/>
    <w:rsid w:val="00D43C82"/>
    <w:rsid w:val="00D43F8F"/>
    <w:rsid w:val="00D445E4"/>
    <w:rsid w:val="00D5091B"/>
    <w:rsid w:val="00D519EC"/>
    <w:rsid w:val="00D542A7"/>
    <w:rsid w:val="00D546A5"/>
    <w:rsid w:val="00D56D11"/>
    <w:rsid w:val="00D6083B"/>
    <w:rsid w:val="00D60C02"/>
    <w:rsid w:val="00D652CD"/>
    <w:rsid w:val="00D712CE"/>
    <w:rsid w:val="00D71DE1"/>
    <w:rsid w:val="00D724FC"/>
    <w:rsid w:val="00D76030"/>
    <w:rsid w:val="00D77DE3"/>
    <w:rsid w:val="00D81047"/>
    <w:rsid w:val="00D81947"/>
    <w:rsid w:val="00D82141"/>
    <w:rsid w:val="00D905F7"/>
    <w:rsid w:val="00D93A96"/>
    <w:rsid w:val="00D971AA"/>
    <w:rsid w:val="00DA0A2B"/>
    <w:rsid w:val="00DA4C6E"/>
    <w:rsid w:val="00DA58F9"/>
    <w:rsid w:val="00DB16EF"/>
    <w:rsid w:val="00DC0AC5"/>
    <w:rsid w:val="00DC4CF7"/>
    <w:rsid w:val="00DC602F"/>
    <w:rsid w:val="00DC7EEA"/>
    <w:rsid w:val="00DD1C42"/>
    <w:rsid w:val="00DE292F"/>
    <w:rsid w:val="00DF3175"/>
    <w:rsid w:val="00DF68E8"/>
    <w:rsid w:val="00E063B5"/>
    <w:rsid w:val="00E10A35"/>
    <w:rsid w:val="00E14647"/>
    <w:rsid w:val="00E14F49"/>
    <w:rsid w:val="00E23DCE"/>
    <w:rsid w:val="00E24F3F"/>
    <w:rsid w:val="00E412DB"/>
    <w:rsid w:val="00E41482"/>
    <w:rsid w:val="00E44AE9"/>
    <w:rsid w:val="00E45097"/>
    <w:rsid w:val="00E458C4"/>
    <w:rsid w:val="00E45C68"/>
    <w:rsid w:val="00E52432"/>
    <w:rsid w:val="00E53D1C"/>
    <w:rsid w:val="00E64438"/>
    <w:rsid w:val="00E64618"/>
    <w:rsid w:val="00E653BB"/>
    <w:rsid w:val="00E67245"/>
    <w:rsid w:val="00E72C4F"/>
    <w:rsid w:val="00E73D9B"/>
    <w:rsid w:val="00E80523"/>
    <w:rsid w:val="00E809C6"/>
    <w:rsid w:val="00E80CDF"/>
    <w:rsid w:val="00E81744"/>
    <w:rsid w:val="00E81E34"/>
    <w:rsid w:val="00E85F83"/>
    <w:rsid w:val="00E90E23"/>
    <w:rsid w:val="00E9130F"/>
    <w:rsid w:val="00E94231"/>
    <w:rsid w:val="00EA3752"/>
    <w:rsid w:val="00EA3C23"/>
    <w:rsid w:val="00EA4222"/>
    <w:rsid w:val="00EB0B52"/>
    <w:rsid w:val="00EB120A"/>
    <w:rsid w:val="00EB25D7"/>
    <w:rsid w:val="00EB53E1"/>
    <w:rsid w:val="00EB73A5"/>
    <w:rsid w:val="00EB7C05"/>
    <w:rsid w:val="00EB7F09"/>
    <w:rsid w:val="00EC009D"/>
    <w:rsid w:val="00EC0A17"/>
    <w:rsid w:val="00EC2394"/>
    <w:rsid w:val="00EC465A"/>
    <w:rsid w:val="00EC4EFF"/>
    <w:rsid w:val="00EC5C0E"/>
    <w:rsid w:val="00ED4A54"/>
    <w:rsid w:val="00ED7258"/>
    <w:rsid w:val="00ED7609"/>
    <w:rsid w:val="00EE0CBA"/>
    <w:rsid w:val="00EF19AB"/>
    <w:rsid w:val="00F00855"/>
    <w:rsid w:val="00F029B6"/>
    <w:rsid w:val="00F0658A"/>
    <w:rsid w:val="00F10AAF"/>
    <w:rsid w:val="00F12932"/>
    <w:rsid w:val="00F1467F"/>
    <w:rsid w:val="00F205A5"/>
    <w:rsid w:val="00F3101E"/>
    <w:rsid w:val="00F33697"/>
    <w:rsid w:val="00F36B65"/>
    <w:rsid w:val="00F36BE7"/>
    <w:rsid w:val="00F4286C"/>
    <w:rsid w:val="00F43DE1"/>
    <w:rsid w:val="00F45179"/>
    <w:rsid w:val="00F52430"/>
    <w:rsid w:val="00F52764"/>
    <w:rsid w:val="00F56835"/>
    <w:rsid w:val="00F64797"/>
    <w:rsid w:val="00F65E08"/>
    <w:rsid w:val="00F6620C"/>
    <w:rsid w:val="00F67475"/>
    <w:rsid w:val="00F728AD"/>
    <w:rsid w:val="00F72CCD"/>
    <w:rsid w:val="00F7345D"/>
    <w:rsid w:val="00F73E8B"/>
    <w:rsid w:val="00F741E1"/>
    <w:rsid w:val="00F7543C"/>
    <w:rsid w:val="00F75CDA"/>
    <w:rsid w:val="00F84B07"/>
    <w:rsid w:val="00F93ABA"/>
    <w:rsid w:val="00F9500B"/>
    <w:rsid w:val="00F95445"/>
    <w:rsid w:val="00F96875"/>
    <w:rsid w:val="00F969DB"/>
    <w:rsid w:val="00FA0922"/>
    <w:rsid w:val="00FA3EC9"/>
    <w:rsid w:val="00FA4C17"/>
    <w:rsid w:val="00FA4CC4"/>
    <w:rsid w:val="00FB3A98"/>
    <w:rsid w:val="00FB48C7"/>
    <w:rsid w:val="00FB749C"/>
    <w:rsid w:val="00FC6179"/>
    <w:rsid w:val="00FC7D3B"/>
    <w:rsid w:val="00FD3B17"/>
    <w:rsid w:val="00FD455E"/>
    <w:rsid w:val="00FD48C7"/>
    <w:rsid w:val="00FD5FBD"/>
    <w:rsid w:val="00FE5102"/>
    <w:rsid w:val="00FE5762"/>
    <w:rsid w:val="00FE6A88"/>
    <w:rsid w:val="00FF1776"/>
    <w:rsid w:val="00FF33A5"/>
    <w:rsid w:val="00FF4E0E"/>
    <w:rsid w:val="00FF7C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B2FF4"/>
  <w15:docId w15:val="{C0FAC3C2-7172-48BC-A2BC-1A08FE4B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6BB"/>
  </w:style>
  <w:style w:type="paragraph" w:styleId="Heading1">
    <w:name w:val="heading 1"/>
    <w:basedOn w:val="Normal"/>
    <w:next w:val="Normal"/>
    <w:link w:val="Heading1Char"/>
    <w:uiPriority w:val="9"/>
    <w:qFormat/>
    <w:rsid w:val="001056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56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14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C125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1256"/>
    <w:rPr>
      <w:rFonts w:eastAsiaTheme="minorEastAsia"/>
      <w:lang w:val="en-US" w:eastAsia="ja-JP"/>
    </w:rPr>
  </w:style>
  <w:style w:type="paragraph" w:styleId="BalloonText">
    <w:name w:val="Balloon Text"/>
    <w:basedOn w:val="Normal"/>
    <w:link w:val="BalloonTextChar"/>
    <w:uiPriority w:val="99"/>
    <w:semiHidden/>
    <w:unhideWhenUsed/>
    <w:rsid w:val="001C1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256"/>
    <w:rPr>
      <w:rFonts w:ascii="Tahoma" w:hAnsi="Tahoma" w:cs="Tahoma"/>
      <w:sz w:val="16"/>
      <w:szCs w:val="16"/>
    </w:rPr>
  </w:style>
  <w:style w:type="paragraph" w:styleId="Header">
    <w:name w:val="header"/>
    <w:basedOn w:val="Normal"/>
    <w:link w:val="HeaderChar"/>
    <w:uiPriority w:val="99"/>
    <w:unhideWhenUsed/>
    <w:rsid w:val="00CB6F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F85"/>
  </w:style>
  <w:style w:type="paragraph" w:styleId="Footer">
    <w:name w:val="footer"/>
    <w:basedOn w:val="Normal"/>
    <w:link w:val="FooterChar"/>
    <w:uiPriority w:val="99"/>
    <w:unhideWhenUsed/>
    <w:rsid w:val="00CB6F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F85"/>
  </w:style>
  <w:style w:type="paragraph" w:styleId="ListParagraph">
    <w:name w:val="List Paragraph"/>
    <w:basedOn w:val="Normal"/>
    <w:uiPriority w:val="34"/>
    <w:qFormat/>
    <w:rsid w:val="00CB6F85"/>
    <w:pPr>
      <w:ind w:left="720"/>
      <w:contextualSpacing/>
    </w:pPr>
  </w:style>
  <w:style w:type="character" w:customStyle="1" w:styleId="Heading1Char">
    <w:name w:val="Heading 1 Char"/>
    <w:basedOn w:val="DefaultParagraphFont"/>
    <w:link w:val="Heading1"/>
    <w:uiPriority w:val="9"/>
    <w:rsid w:val="001056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056F8"/>
    <w:pPr>
      <w:outlineLvl w:val="9"/>
    </w:pPr>
    <w:rPr>
      <w:lang w:val="en-US" w:eastAsia="ja-JP"/>
    </w:rPr>
  </w:style>
  <w:style w:type="character" w:customStyle="1" w:styleId="Heading2Char">
    <w:name w:val="Heading 2 Char"/>
    <w:basedOn w:val="DefaultParagraphFont"/>
    <w:link w:val="Heading2"/>
    <w:uiPriority w:val="9"/>
    <w:rsid w:val="001056F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C2775"/>
    <w:pPr>
      <w:spacing w:after="100"/>
    </w:pPr>
  </w:style>
  <w:style w:type="paragraph" w:styleId="TOC2">
    <w:name w:val="toc 2"/>
    <w:basedOn w:val="Normal"/>
    <w:next w:val="Normal"/>
    <w:autoRedefine/>
    <w:uiPriority w:val="39"/>
    <w:unhideWhenUsed/>
    <w:rsid w:val="00BC2775"/>
    <w:pPr>
      <w:spacing w:after="100"/>
      <w:ind w:left="220"/>
    </w:pPr>
  </w:style>
  <w:style w:type="character" w:styleId="Hyperlink">
    <w:name w:val="Hyperlink"/>
    <w:basedOn w:val="DefaultParagraphFont"/>
    <w:uiPriority w:val="99"/>
    <w:unhideWhenUsed/>
    <w:rsid w:val="00BC2775"/>
    <w:rPr>
      <w:color w:val="0000FF" w:themeColor="hyperlink"/>
      <w:u w:val="single"/>
    </w:rPr>
  </w:style>
  <w:style w:type="character" w:customStyle="1" w:styleId="Heading3Char">
    <w:name w:val="Heading 3 Char"/>
    <w:basedOn w:val="DefaultParagraphFont"/>
    <w:link w:val="Heading3"/>
    <w:uiPriority w:val="9"/>
    <w:rsid w:val="0075147C"/>
    <w:rPr>
      <w:rFonts w:asciiTheme="majorHAnsi" w:eastAsiaTheme="majorEastAsia" w:hAnsiTheme="majorHAnsi" w:cstheme="majorBidi"/>
      <w:b/>
      <w:bCs/>
      <w:color w:val="4F81BD" w:themeColor="accent1"/>
    </w:rPr>
  </w:style>
  <w:style w:type="paragraph" w:customStyle="1" w:styleId="Default">
    <w:name w:val="Default"/>
    <w:rsid w:val="00D60C02"/>
    <w:pPr>
      <w:autoSpaceDE w:val="0"/>
      <w:autoSpaceDN w:val="0"/>
      <w:adjustRightInd w:val="0"/>
      <w:spacing w:after="0" w:line="240" w:lineRule="auto"/>
    </w:pPr>
    <w:rPr>
      <w:rFonts w:ascii="Calibri" w:hAnsi="Calibri" w:cs="Calibri"/>
      <w:color w:val="000000"/>
      <w:sz w:val="24"/>
      <w:szCs w:val="24"/>
    </w:rPr>
  </w:style>
  <w:style w:type="table" w:customStyle="1" w:styleId="LightShading1">
    <w:name w:val="Light Shading1"/>
    <w:basedOn w:val="TableNormal"/>
    <w:uiPriority w:val="60"/>
    <w:rsid w:val="00F3369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F969DB"/>
  </w:style>
  <w:style w:type="table" w:styleId="TableGrid">
    <w:name w:val="Table Grid"/>
    <w:basedOn w:val="TableNormal"/>
    <w:uiPriority w:val="59"/>
    <w:rsid w:val="00F969DB"/>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F969DB"/>
    <w:pPr>
      <w:spacing w:after="0" w:line="240" w:lineRule="auto"/>
    </w:pPr>
    <w:rPr>
      <w:rFonts w:eastAsia="Times New Roman"/>
      <w:lang w:eastAsia="en-Z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C96251DF7254AB9B7587D59CAF4CF7A">
    <w:name w:val="2C96251DF7254AB9B7587D59CAF4CF7A"/>
    <w:rsid w:val="00F969DB"/>
    <w:rPr>
      <w:rFonts w:eastAsia="Times New Roman"/>
      <w:lang w:val="en-US" w:eastAsia="en-ZA"/>
    </w:rPr>
  </w:style>
  <w:style w:type="paragraph" w:styleId="TOC3">
    <w:name w:val="toc 3"/>
    <w:basedOn w:val="Normal"/>
    <w:next w:val="Normal"/>
    <w:autoRedefine/>
    <w:uiPriority w:val="39"/>
    <w:unhideWhenUsed/>
    <w:rsid w:val="00F969DB"/>
    <w:pPr>
      <w:spacing w:after="100"/>
      <w:ind w:left="440"/>
    </w:pPr>
    <w:rPr>
      <w:rFonts w:eastAsia="Times New Roman"/>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41439">
      <w:bodyDiv w:val="1"/>
      <w:marLeft w:val="0"/>
      <w:marRight w:val="0"/>
      <w:marTop w:val="0"/>
      <w:marBottom w:val="0"/>
      <w:divBdr>
        <w:top w:val="none" w:sz="0" w:space="0" w:color="auto"/>
        <w:left w:val="none" w:sz="0" w:space="0" w:color="auto"/>
        <w:bottom w:val="none" w:sz="0" w:space="0" w:color="auto"/>
        <w:right w:val="none" w:sz="0" w:space="0" w:color="auto"/>
      </w:divBdr>
    </w:div>
    <w:div w:id="483547608">
      <w:bodyDiv w:val="1"/>
      <w:marLeft w:val="0"/>
      <w:marRight w:val="0"/>
      <w:marTop w:val="0"/>
      <w:marBottom w:val="0"/>
      <w:divBdr>
        <w:top w:val="none" w:sz="0" w:space="0" w:color="auto"/>
        <w:left w:val="none" w:sz="0" w:space="0" w:color="auto"/>
        <w:bottom w:val="none" w:sz="0" w:space="0" w:color="auto"/>
        <w:right w:val="none" w:sz="0" w:space="0" w:color="auto"/>
      </w:divBdr>
    </w:div>
    <w:div w:id="573667932">
      <w:bodyDiv w:val="1"/>
      <w:marLeft w:val="0"/>
      <w:marRight w:val="0"/>
      <w:marTop w:val="0"/>
      <w:marBottom w:val="0"/>
      <w:divBdr>
        <w:top w:val="none" w:sz="0" w:space="0" w:color="auto"/>
        <w:left w:val="none" w:sz="0" w:space="0" w:color="auto"/>
        <w:bottom w:val="none" w:sz="0" w:space="0" w:color="auto"/>
        <w:right w:val="none" w:sz="0" w:space="0" w:color="auto"/>
      </w:divBdr>
    </w:div>
    <w:div w:id="817500211">
      <w:bodyDiv w:val="1"/>
      <w:marLeft w:val="0"/>
      <w:marRight w:val="0"/>
      <w:marTop w:val="0"/>
      <w:marBottom w:val="0"/>
      <w:divBdr>
        <w:top w:val="none" w:sz="0" w:space="0" w:color="auto"/>
        <w:left w:val="none" w:sz="0" w:space="0" w:color="auto"/>
        <w:bottom w:val="none" w:sz="0" w:space="0" w:color="auto"/>
        <w:right w:val="none" w:sz="0" w:space="0" w:color="auto"/>
      </w:divBdr>
    </w:div>
    <w:div w:id="134932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5.emf"/><Relationship Id="rId10" Type="http://schemas.openxmlformats.org/officeDocument/2006/relationships/image" Target="media/image2.gif"/><Relationship Id="rId19" Type="http://schemas.openxmlformats.org/officeDocument/2006/relationships/image" Target="media/image10.em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header" Target="header1.xml"/><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1920 SCHEDULE C</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223B8D-DBE5-4C81-983A-C6A58408C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34</Pages>
  <Words>1993</Words>
  <Characters>11362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S71 MONTHLY REPORT</vt:lpstr>
    </vt:vector>
  </TitlesOfParts>
  <Company>Budget &amp; Treasury Office</Company>
  <LinksUpToDate>false</LinksUpToDate>
  <CharactersWithSpaces>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S71 MONTHLY REPORT</dc:title>
  <dc:creator>Budget &amp; Reporting</dc:creator>
  <cp:lastModifiedBy>Amanda Nongalo</cp:lastModifiedBy>
  <cp:revision>21</cp:revision>
  <cp:lastPrinted>2020-03-04T13:47:00Z</cp:lastPrinted>
  <dcterms:created xsi:type="dcterms:W3CDTF">2020-03-11T09:07:00Z</dcterms:created>
  <dcterms:modified xsi:type="dcterms:W3CDTF">2020-03-13T07:48:00Z</dcterms:modified>
</cp:coreProperties>
</file>